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2：</w:t>
      </w:r>
    </w:p>
    <w:p>
      <w:pPr>
        <w:jc w:val="center"/>
        <w:rPr>
          <w:rFonts w:hint="eastAsia" w:ascii="方正小标宋_GBK" w:eastAsia="方正小标宋_GBK"/>
          <w:bCs/>
          <w:sz w:val="36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湖南工艺美术职业学院</w:t>
      </w:r>
      <w:r>
        <w:rPr>
          <w:rFonts w:hint="eastAsia" w:ascii="方正小标宋_GBK" w:eastAsia="方正小标宋_GBK"/>
          <w:b/>
          <w:bCs/>
          <w:sz w:val="44"/>
          <w:szCs w:val="44"/>
          <w:lang w:eastAsia="zh-CN"/>
        </w:rPr>
        <w:t>党员发展对象培训班</w:t>
      </w:r>
      <w:r>
        <w:rPr>
          <w:rFonts w:hint="eastAsia" w:ascii="方正小标宋_GBK" w:eastAsia="方正小标宋_GBK"/>
          <w:b/>
          <w:bCs/>
          <w:sz w:val="44"/>
          <w:szCs w:val="44"/>
        </w:rPr>
        <w:t>工作要求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根据</w:t>
      </w:r>
      <w:r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  <w:t>《中国共产党发展党员工作细则》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的要求，为进一步提升党员发展质量，</w:t>
      </w:r>
      <w:r>
        <w:rPr>
          <w:rFonts w:hint="eastAsia" w:ascii="仿宋_GB2312" w:eastAsia="仿宋_GB2312"/>
          <w:color w:val="000000"/>
          <w:sz w:val="28"/>
          <w:szCs w:val="28"/>
        </w:rPr>
        <w:t>加深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党员发展对象</w:t>
      </w:r>
      <w:r>
        <w:rPr>
          <w:rFonts w:hint="eastAsia" w:ascii="仿宋_GB2312" w:eastAsia="仿宋_GB2312"/>
          <w:color w:val="000000"/>
          <w:sz w:val="28"/>
          <w:szCs w:val="28"/>
        </w:rPr>
        <w:t>对党的认识，端正入党动机，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确保发展对象</w:t>
      </w:r>
      <w:r>
        <w:rPr>
          <w:rFonts w:hint="eastAsia" w:ascii="仿宋_GB2312" w:hAnsi="宋体" w:eastAsia="仿宋_GB2312"/>
          <w:sz w:val="28"/>
          <w:szCs w:val="28"/>
        </w:rPr>
        <w:t>培训班的教学效果，特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提出如下</w:t>
      </w:r>
      <w:r>
        <w:rPr>
          <w:rFonts w:hint="eastAsia" w:ascii="仿宋_GB2312" w:hAnsi="宋体" w:eastAsia="仿宋_GB2312"/>
          <w:sz w:val="28"/>
          <w:szCs w:val="28"/>
        </w:rPr>
        <w:t>工作要求：</w:t>
      </w:r>
    </w:p>
    <w:p>
      <w:pPr>
        <w:pStyle w:val="4"/>
        <w:shd w:val="clear" w:color="auto" w:fill="FFFFFF"/>
        <w:spacing w:before="0" w:beforeAutospacing="0" w:after="0" w:afterAutospacing="0"/>
        <w:ind w:firstLine="562" w:firstLineChars="200"/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</w:pPr>
      <w:r>
        <w:rPr>
          <w:rFonts w:hint="eastAsia" w:ascii="仿宋_GB2312" w:hAnsi="Lucida Sans Unicode" w:eastAsia="仿宋_GB2312" w:cs="Lucida Sans Unicode"/>
          <w:b/>
          <w:color w:val="000000"/>
          <w:sz w:val="28"/>
          <w:szCs w:val="28"/>
        </w:rPr>
        <w:t>一、学员必须按要求认真听课</w:t>
      </w:r>
      <w:r>
        <w:rPr>
          <w:rFonts w:hint="eastAsia" w:ascii="仿宋_GB2312" w:hAnsi="Lucida Sans Unicode" w:eastAsia="仿宋_GB2312" w:cs="Lucida Sans Unicode"/>
          <w:b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Lucida Sans Unicode" w:eastAsia="仿宋_GB2312" w:cs="Lucida Sans Unicode"/>
          <w:b/>
          <w:color w:val="000000"/>
          <w:sz w:val="28"/>
          <w:szCs w:val="28"/>
        </w:rPr>
        <w:t>完成党校规定的其它各项活动方能予以</w:t>
      </w:r>
      <w:r>
        <w:rPr>
          <w:rFonts w:hint="eastAsia" w:ascii="仿宋_GB2312" w:hAnsi="Lucida Sans Unicode" w:eastAsia="仿宋_GB2312" w:cs="Lucida Sans Unicode"/>
          <w:b/>
          <w:color w:val="000000"/>
          <w:sz w:val="28"/>
          <w:szCs w:val="28"/>
          <w:lang w:eastAsia="zh-CN"/>
        </w:rPr>
        <w:t>结业</w:t>
      </w:r>
      <w:r>
        <w:rPr>
          <w:rFonts w:hint="eastAsia" w:ascii="仿宋_GB2312" w:hAnsi="Lucida Sans Unicode" w:eastAsia="仿宋_GB2312" w:cs="Lucida Sans Unicode"/>
          <w:b/>
          <w:color w:val="000000"/>
          <w:sz w:val="28"/>
          <w:szCs w:val="28"/>
        </w:rPr>
        <w:t>。</w:t>
      </w: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  <w:t>有下列情形之一者，取消培训资格。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</w:pP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  <w:t>1.凡有旷课情况的。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</w:pP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  <w:t>2.凡迟到、早退者第一次给予警告，</w:t>
      </w: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  <w:lang w:eastAsia="zh-CN"/>
        </w:rPr>
        <w:t>仍不改正者</w:t>
      </w: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  <w:t>。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</w:pP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  <w:t>3.凡请假达4学时以上者。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</w:pP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  <w:t>4.凡课堂行为举止不符合纪律要求，经提醒不改者。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</w:pP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  <w:t>5.凡请假者，应向所在党总支提交</w:t>
      </w: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  <w:lang w:eastAsia="zh-CN"/>
        </w:rPr>
        <w:t>书面申请</w:t>
      </w: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  <w:t>，由所在党总支审批盖章后交至组织人事处备案。</w:t>
      </w:r>
    </w:p>
    <w:p>
      <w:pPr>
        <w:pStyle w:val="4"/>
        <w:shd w:val="clear" w:color="auto" w:fill="FFFFFF"/>
        <w:spacing w:before="0" w:beforeAutospacing="0" w:after="0" w:afterAutospacing="0"/>
        <w:ind w:firstLine="562" w:firstLineChars="200"/>
        <w:rPr>
          <w:rFonts w:hint="eastAsia" w:ascii="仿宋_GB2312" w:hAnsi="Lucida Sans Unicode" w:eastAsia="仿宋_GB2312" w:cs="Lucida Sans Unicode"/>
          <w:b/>
          <w:color w:val="000000"/>
          <w:sz w:val="28"/>
          <w:szCs w:val="28"/>
        </w:rPr>
      </w:pPr>
      <w:r>
        <w:rPr>
          <w:rFonts w:hint="eastAsia" w:ascii="仿宋_GB2312" w:hAnsi="Lucida Sans Unicode" w:eastAsia="仿宋_GB2312" w:cs="Lucida Sans Unicode"/>
          <w:b/>
          <w:color w:val="000000"/>
          <w:sz w:val="28"/>
          <w:szCs w:val="28"/>
        </w:rPr>
        <w:t>二、党校评优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</w:pP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  <w:t>1.学员评优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</w:pP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  <w:t>开展</w:t>
      </w: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  <w:lang w:eastAsia="zh-CN"/>
        </w:rPr>
        <w:t>发展对象</w:t>
      </w: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  <w:t>培训班优秀学员评比活动，由学校党校统一进行评比表彰，评优比例为该期培训班学员总数的5％。凡被评为</w:t>
      </w: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  <w:lang w:eastAsia="zh-CN"/>
        </w:rPr>
        <w:t>发展对象培训</w:t>
      </w: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  <w:t>班优秀学员的，一般应优先考虑确定为</w:t>
      </w: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  <w:lang w:eastAsia="zh-CN"/>
        </w:rPr>
        <w:t>预备党员</w:t>
      </w: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  <w:t>。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</w:pP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  <w:t>达到下列条件之一的，可以参加评优：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</w:pP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  <w:t>（1）全勤，考试成绩在85分以上者。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</w:pP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  <w:t>（2）各方面表现突出，有良好的群众基础。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</w:pP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  <w:t>（3）在党校培训期间有特别贡献者</w:t>
      </w:r>
      <w:bookmarkStart w:id="0" w:name="_GoBack"/>
      <w:bookmarkEnd w:id="0"/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  <w:t>。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</w:pP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  <w:t>2.优秀组织奖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</w:pP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  <w:t>学</w:t>
      </w: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  <w:lang w:eastAsia="zh-CN"/>
        </w:rPr>
        <w:t>校</w:t>
      </w: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  <w:t>各党总支应认真组织好党校</w:t>
      </w: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  <w:lang w:eastAsia="zh-CN"/>
        </w:rPr>
        <w:t>发展对象</w:t>
      </w: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  <w:t>培训工作，由学</w:t>
      </w: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  <w:lang w:eastAsia="zh-CN"/>
        </w:rPr>
        <w:t>校</w:t>
      </w: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  <w:t>党校对各党总支的组织工作进行评比（实行百分制），评优名额为1个，评选指标如下：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</w:pP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  <w:t>（1）学员考试成绩的及格率占40%。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</w:pP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  <w:t>（2）学员考试成绩的优秀率（80分以上）占10%。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</w:pP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  <w:t>（3）学员出勤率占30%，请假一人次扣1分，迟到早退一人次扣1分，旷课一人次扣5分。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</w:pP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  <w:t>（4）各党总支辅导员的出勤率占10%，培训期间的每次课各党总支</w:t>
      </w: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  <w:lang w:eastAsia="zh-CN"/>
        </w:rPr>
        <w:t>应</w:t>
      </w: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  <w:t>安排1名辅导员参加，</w:t>
      </w: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  <w:lang w:eastAsia="zh-CN"/>
        </w:rPr>
        <w:t>负责</w:t>
      </w:r>
      <w:r>
        <w:rPr>
          <w:rFonts w:hint="eastAsia" w:ascii="仿宋_GB2312" w:hAnsi="Lucida Sans Unicode" w:eastAsia="仿宋_GB2312" w:cs="Lucida Sans Unicode"/>
          <w:color w:val="000000"/>
          <w:sz w:val="28"/>
          <w:szCs w:val="28"/>
        </w:rPr>
        <w:t>维持课堂纪律，每缺一次扣2分。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（5）其他占10%,主要是针对上课氛围，课堂表现等。</w:t>
      </w:r>
    </w:p>
    <w:p/>
    <w:p>
      <w:pPr>
        <w:rPr>
          <w:rFonts w:hint="eastAsia" w:ascii="仿宋_GB2312" w:hAnsi="Lucida Sans Unicode" w:eastAsia="仿宋_GB2312" w:cs="Lucida Sans Unicode"/>
          <w:color w:val="000000"/>
          <w:kern w:val="0"/>
          <w:sz w:val="28"/>
          <w:szCs w:val="28"/>
          <w:lang w:val="en-US" w:eastAsia="zh-CN" w:bidi="ar-SA"/>
        </w:rPr>
      </w:pPr>
    </w:p>
    <w:p>
      <w:pPr>
        <w:ind w:firstLine="5040" w:firstLineChars="1800"/>
        <w:rPr>
          <w:rFonts w:hint="eastAsia" w:ascii="仿宋_GB2312" w:hAnsi="Lucida Sans Unicode" w:eastAsia="仿宋_GB2312" w:cs="Lucida Sans Unicode"/>
          <w:color w:val="000000"/>
          <w:kern w:val="0"/>
          <w:sz w:val="28"/>
          <w:szCs w:val="28"/>
          <w:lang w:val="en-US" w:eastAsia="zh-CN" w:bidi="ar-S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21CD7"/>
    <w:rsid w:val="03E87D5A"/>
    <w:rsid w:val="090240DB"/>
    <w:rsid w:val="13F918D2"/>
    <w:rsid w:val="18E62EB1"/>
    <w:rsid w:val="19E03098"/>
    <w:rsid w:val="21224C84"/>
    <w:rsid w:val="25B90873"/>
    <w:rsid w:val="2C257A2F"/>
    <w:rsid w:val="307526A5"/>
    <w:rsid w:val="348A3E36"/>
    <w:rsid w:val="3FA515A2"/>
    <w:rsid w:val="4F41756A"/>
    <w:rsid w:val="57C62464"/>
    <w:rsid w:val="645D7EE5"/>
    <w:rsid w:val="6C716BDE"/>
    <w:rsid w:val="6E8A396B"/>
    <w:rsid w:val="76921CD7"/>
    <w:rsid w:val="783C42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8DE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8DE6"/>
      <w:u w:val="none"/>
    </w:rPr>
  </w:style>
  <w:style w:type="character" w:styleId="12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7">
    <w:name w:val="fontstrikethrough"/>
    <w:basedOn w:val="5"/>
    <w:qFormat/>
    <w:uiPriority w:val="0"/>
    <w:rPr>
      <w:strike/>
    </w:rPr>
  </w:style>
  <w:style w:type="character" w:customStyle="1" w:styleId="18">
    <w:name w:val="fontborder"/>
    <w:basedOn w:val="5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2017-05-18T00:38:00Z</dcterms:created>
  <dc:creator>Administrator</dc:creator>
  <cp:lastModifiedBy>郭文清</cp:lastModifiedBy>
  <cp:lastPrinted>2018-05-12T03:24:00Z</cp:lastPrinted>
  <dcterms:modified xsi:type="dcterms:W3CDTF">2018-11-26T23:58:44Z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