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cs="仿宋_GB2312"/>
          <w:b/>
          <w:sz w:val="32"/>
          <w:szCs w:val="32"/>
        </w:rPr>
      </w:pPr>
      <w:r>
        <w:rPr>
          <w:rFonts w:hint="eastAsia" w:ascii="宋体" w:hAnsi="宋体" w:cs="仿宋_GB2312"/>
          <w:b/>
          <w:sz w:val="32"/>
          <w:szCs w:val="32"/>
        </w:rPr>
        <w:t>湖南工艺美术职业学院2018年度</w:t>
      </w:r>
    </w:p>
    <w:p>
      <w:pPr>
        <w:spacing w:line="600" w:lineRule="exact"/>
        <w:jc w:val="center"/>
        <w:rPr>
          <w:rFonts w:ascii="宋体" w:hAnsi="宋体"/>
          <w:b/>
          <w:sz w:val="32"/>
          <w:szCs w:val="32"/>
        </w:rPr>
      </w:pPr>
      <w:r>
        <w:rPr>
          <w:rFonts w:hint="eastAsia" w:ascii="宋体" w:hAnsi="宋体" w:cs="仿宋_GB2312"/>
          <w:b/>
          <w:sz w:val="32"/>
          <w:szCs w:val="32"/>
        </w:rPr>
        <w:t>高教系列专业技术职务评审工作改革实施方案</w:t>
      </w:r>
    </w:p>
    <w:p>
      <w:pPr>
        <w:spacing w:line="600" w:lineRule="exact"/>
        <w:ind w:firstLine="560" w:firstLineChars="200"/>
        <w:jc w:val="center"/>
        <w:rPr>
          <w:rFonts w:ascii="宋体" w:hAnsi="宋体"/>
          <w:sz w:val="28"/>
          <w:szCs w:val="28"/>
        </w:rPr>
      </w:pPr>
    </w:p>
    <w:p>
      <w:pPr>
        <w:spacing w:line="600" w:lineRule="exact"/>
        <w:ind w:firstLine="560" w:firstLineChars="200"/>
        <w:rPr>
          <w:rFonts w:ascii="宋体" w:hAnsi="宋体"/>
          <w:color w:val="000000" w:themeColor="text1"/>
          <w:sz w:val="28"/>
          <w:szCs w:val="28"/>
          <w:u w:val="none"/>
          <w14:textFill>
            <w14:solidFill>
              <w14:schemeClr w14:val="tx1"/>
            </w14:solidFill>
          </w14:textFill>
        </w:rPr>
      </w:pPr>
      <w:bookmarkStart w:id="2" w:name="_GoBack"/>
      <w:r>
        <w:rPr>
          <w:rFonts w:hint="eastAsia" w:ascii="宋体" w:hAnsi="宋体" w:cs="仿宋_GB2312"/>
          <w:color w:val="000000" w:themeColor="text1"/>
          <w:sz w:val="28"/>
          <w:szCs w:val="28"/>
          <w:u w:val="none"/>
          <w14:textFill>
            <w14:solidFill>
              <w14:schemeClr w14:val="tx1"/>
            </w14:solidFill>
          </w14:textFill>
        </w:rPr>
        <w:t>根据省人力资源和社会保障厅《关于做好2018年度职称评审工作的通知》（湘人社发〔2018〕51号）</w:t>
      </w:r>
      <w:r>
        <w:rPr>
          <w:rFonts w:hint="eastAsia" w:ascii="宋体" w:hAnsi="宋体" w:cs="仿宋_GB2312"/>
          <w:color w:val="000000" w:themeColor="text1"/>
          <w:sz w:val="28"/>
          <w:szCs w:val="28"/>
          <w:u w:val="none"/>
          <w14:textFill>
            <w14:solidFill>
              <w14:schemeClr w14:val="tx1"/>
            </w14:solidFill>
          </w14:textFill>
        </w:rPr>
        <w:t>和省人力资源和社会保障厅、省教育厅《关于印发〈湖南省高等学校教师系列专业技术职称（职务）评审工作改革实施方案（试行）〉的通知》（湘教发〔2014〕58号）、《关于印发〈湖南省深化高等学校教师系列专业技术职称（职务）评审工作改革实施方案（试行）〉的通知》（湘教发〔2018〕2号）、</w:t>
      </w:r>
      <w:r>
        <w:rPr>
          <w:rFonts w:hint="eastAsia" w:ascii="宋体" w:hAnsi="宋体" w:cs="仿宋_GB2312"/>
          <w:color w:val="000000" w:themeColor="text1"/>
          <w:sz w:val="28"/>
          <w:szCs w:val="28"/>
          <w:u w:val="none"/>
          <w14:textFill>
            <w14:solidFill>
              <w14:schemeClr w14:val="tx1"/>
            </w14:solidFill>
          </w14:textFill>
        </w:rPr>
        <w:t>《关于做好2018年度高校教师系列专业技术职称评审工作的通知》（湘教通〔2018〕506号）</w:t>
      </w:r>
      <w:r>
        <w:rPr>
          <w:rFonts w:hint="eastAsia" w:ascii="宋体" w:hAnsi="宋体" w:cs="仿宋_GB2312"/>
          <w:color w:val="000000" w:themeColor="text1"/>
          <w:sz w:val="28"/>
          <w:szCs w:val="28"/>
          <w:u w:val="none"/>
          <w14:textFill>
            <w14:solidFill>
              <w14:schemeClr w14:val="tx1"/>
            </w14:solidFill>
          </w14:textFill>
        </w:rPr>
        <w:t>文件精神，为确保学校2018年度高教系列专业技术职务评审工作顺利进行，现结合学校实际，特制定本实施方案。</w:t>
      </w:r>
    </w:p>
    <w:p>
      <w:pPr>
        <w:spacing w:line="640" w:lineRule="exact"/>
        <w:ind w:firstLine="562" w:firstLineChars="200"/>
        <w:outlineLvl w:val="0"/>
        <w:rPr>
          <w:rFonts w:ascii="宋体" w:hAnsi="宋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一、指导思想</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以习近平新时代中国特色社会主义思想和十九大精神为指导，深入贯彻落实中央、湖南省关于深化职称制度改革的意见和要求，遵循高等教育规律和教师成长规律，充分体现工艺美术类高等学校的办学特点，改革和完善学校教师职称评审机制，提升学校教师队伍水平，促进学校教师队伍又好又快发展。</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二、基本原则</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（一）坚持科学合理、优化结构的原则；</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（二）坚持全面衡量、竞争择优的原则；</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（三）坚持实事求是、注重实绩原则；</w:t>
      </w:r>
    </w:p>
    <w:p>
      <w:pPr>
        <w:spacing w:line="640" w:lineRule="exact"/>
        <w:ind w:firstLine="560" w:firstLineChars="200"/>
        <w:jc w:val="left"/>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（四）坚持“对岗申报”的原则；</w:t>
      </w:r>
    </w:p>
    <w:p>
      <w:pPr>
        <w:spacing w:line="640" w:lineRule="exact"/>
        <w:ind w:firstLine="560" w:firstLineChars="200"/>
        <w:jc w:val="left"/>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（五）坚持公开、公平、公正的原则。</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三、实施范围</w:t>
      </w:r>
    </w:p>
    <w:p>
      <w:pPr>
        <w:spacing w:line="640" w:lineRule="exact"/>
        <w:ind w:firstLine="560" w:firstLineChars="200"/>
        <w:jc w:val="left"/>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学校编制内在职在岗的专业技术岗位人员与管理岗位的“双肩挑”人员。</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四、评审类型</w:t>
      </w:r>
    </w:p>
    <w:p>
      <w:pPr>
        <w:spacing w:line="64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学校根据事业发展需要及实际情况，在核定的岗位结构比例内，确定2018年学校高教系列专业技术职务评审只设置教学型一种类型。</w:t>
      </w:r>
    </w:p>
    <w:p>
      <w:pPr>
        <w:spacing w:line="640" w:lineRule="exact"/>
        <w:ind w:firstLine="560" w:firstLineChars="200"/>
        <w:jc w:val="left"/>
        <w:rPr>
          <w:rFonts w:ascii="宋体" w:hAnsi="宋体"/>
          <w:color w:val="000000" w:themeColor="text1"/>
          <w:sz w:val="28"/>
          <w:szCs w:val="28"/>
          <w:u w:val="none"/>
          <w14:textFill>
            <w14:solidFill>
              <w14:schemeClr w14:val="tx1"/>
            </w14:solidFill>
          </w14:textFill>
        </w:rPr>
      </w:pPr>
      <w:bookmarkStart w:id="0" w:name="OLE_LINK3"/>
      <w:bookmarkStart w:id="1" w:name="OLE_LINK2"/>
      <w:r>
        <w:rPr>
          <w:rFonts w:hint="eastAsia" w:ascii="宋体" w:hAnsi="宋体"/>
          <w:color w:val="000000" w:themeColor="text1"/>
          <w:sz w:val="28"/>
          <w:szCs w:val="28"/>
          <w:u w:val="none"/>
          <w14:textFill>
            <w14:solidFill>
              <w14:schemeClr w14:val="tx1"/>
            </w14:solidFill>
          </w14:textFill>
        </w:rPr>
        <w:t>2018年实行专职辅导员工作队伍和党务工作人员职称评审单列计划、单设标准、单独评审</w:t>
      </w:r>
      <w:bookmarkEnd w:id="0"/>
      <w:bookmarkEnd w:id="1"/>
      <w:r>
        <w:rPr>
          <w:rFonts w:hint="eastAsia" w:ascii="宋体" w:hAnsi="宋体"/>
          <w:color w:val="000000" w:themeColor="text1"/>
          <w:sz w:val="28"/>
          <w:szCs w:val="28"/>
          <w:u w:val="none"/>
          <w14:textFill>
            <w14:solidFill>
              <w14:schemeClr w14:val="tx1"/>
            </w14:solidFill>
          </w14:textFill>
        </w:rPr>
        <w:t>。</w:t>
      </w:r>
    </w:p>
    <w:p>
      <w:pPr>
        <w:spacing w:line="640" w:lineRule="exact"/>
        <w:ind w:firstLine="562" w:firstLineChars="200"/>
        <w:outlineLvl w:val="0"/>
        <w:rPr>
          <w:rFonts w:ascii="宋体" w:hAnsi="宋体" w:cs="黑体"/>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五、岗位职数</w:t>
      </w:r>
    </w:p>
    <w:p>
      <w:pPr>
        <w:snapToGri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学校核准</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教系列职称评审职数分别为：教授6个，其中艺术学科3个，专职辅导员和党务工作人员学生思想政治教育学科3个；副教授12个，其中艺术学科7个，综合学科3个，专职辅导员和党务工作人员学生思想政治教育学科2个；讲师12个，其中艺术学科9个，综合学科3个。</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六、组织机构</w:t>
      </w:r>
    </w:p>
    <w:p>
      <w:pPr>
        <w:spacing w:line="640" w:lineRule="exact"/>
        <w:ind w:firstLine="560" w:firstLineChars="200"/>
        <w:rPr>
          <w:rFonts w:ascii="仿宋_GB2312" w:hAnsi="宋体" w:eastAsia="仿宋_GB2312" w:cs="仿宋_GB2312"/>
          <w:color w:val="000000" w:themeColor="text1"/>
          <w:kern w:val="0"/>
          <w:sz w:val="32"/>
          <w:szCs w:val="32"/>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为严肃职称评审工作，规范职称评审流程，保障职称评审工作顺利进行，学校</w:t>
      </w:r>
      <w:r>
        <w:rPr>
          <w:rFonts w:hint="eastAsia" w:ascii="宋体" w:hAnsi="宋体" w:cs="仿宋_GB2312"/>
          <w:color w:val="000000" w:themeColor="text1"/>
          <w:kern w:val="0"/>
          <w:sz w:val="28"/>
          <w:szCs w:val="28"/>
          <w:u w:val="none"/>
          <w14:textFill>
            <w14:solidFill>
              <w14:schemeClr w14:val="tx1"/>
            </w14:solidFill>
          </w14:textFill>
        </w:rPr>
        <w:t>成立职称改革工作领导小组，下设办公室，办公室挂靠在组织人事处。具体组成人员和工作职责如下：</w:t>
      </w:r>
    </w:p>
    <w:p>
      <w:pPr>
        <w:spacing w:line="560" w:lineRule="exact"/>
        <w:ind w:firstLine="643" w:firstLineChars="200"/>
        <w:rPr>
          <w:rFonts w:ascii="仿宋_GB2312" w:hAnsi="宋体" w:eastAsia="仿宋_GB2312" w:cs="仿宋_GB2312"/>
          <w:color w:val="000000" w:themeColor="text1"/>
          <w:kern w:val="0"/>
          <w:sz w:val="32"/>
          <w:szCs w:val="32"/>
          <w:u w:val="none"/>
          <w14:textFill>
            <w14:solidFill>
              <w14:schemeClr w14:val="tx1"/>
            </w14:solidFill>
          </w14:textFill>
        </w:rPr>
      </w:pPr>
      <w:r>
        <w:rPr>
          <w:rFonts w:hint="eastAsia" w:ascii="仿宋_GB2312" w:hAnsi="宋体" w:eastAsia="仿宋_GB2312" w:cs="仿宋_GB2312"/>
          <w:b/>
          <w:bCs/>
          <w:color w:val="000000" w:themeColor="text1"/>
          <w:sz w:val="32"/>
          <w:szCs w:val="32"/>
          <w:u w:val="none"/>
          <w14:textFill>
            <w14:solidFill>
              <w14:schemeClr w14:val="tx1"/>
            </w14:solidFill>
          </w14:textFill>
        </w:rPr>
        <w:t>（一）组成人员</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组长：余克泉、陈鸿俊</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副组长：彭泽立、刘英武、夏能权</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成员：符燕津、刘光平、陈立新、邱学文、汤艳玲、王幸、李满英</w:t>
      </w:r>
    </w:p>
    <w:p>
      <w:pPr>
        <w:spacing w:line="640" w:lineRule="exact"/>
        <w:ind w:firstLine="560" w:firstLineChars="200"/>
        <w:rPr>
          <w:rFonts w:ascii="宋体" w:hAnsi="宋体" w:cs="楷体"/>
          <w:color w:val="000000" w:themeColor="text1"/>
          <w:sz w:val="28"/>
          <w:szCs w:val="28"/>
          <w:u w:val="none"/>
          <w14:textFill>
            <w14:solidFill>
              <w14:schemeClr w14:val="tx1"/>
            </w14:solidFill>
          </w14:textFill>
        </w:rPr>
      </w:pPr>
      <w:r>
        <w:rPr>
          <w:rFonts w:hint="eastAsia" w:ascii="宋体" w:hAnsi="宋体" w:cs="楷体"/>
          <w:color w:val="000000" w:themeColor="text1"/>
          <w:sz w:val="28"/>
          <w:szCs w:val="28"/>
          <w:u w:val="none"/>
          <w14:textFill>
            <w14:solidFill>
              <w14:schemeClr w14:val="tx1"/>
            </w14:solidFill>
          </w14:textFill>
        </w:rPr>
        <w:t>（二）工作职责</w:t>
      </w:r>
    </w:p>
    <w:p>
      <w:pPr>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1.制定学校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8年度高教系列专业技术职务评审工作改革实施方案；</w:t>
      </w:r>
    </w:p>
    <w:p>
      <w:pPr>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2.通过适当形式公布</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8年度学校自主评审职称层级及学科；</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3.确定学校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8年度高教系列专业技术职务评审岗位职数；</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4.组建高级职称评委库；</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5.组建学校教授、副教授、讲师职称评委会；</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6.组建资格审查委员会、纪律监督委员会和投诉举报受理委员会；</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7.组织评审实施；</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8.负责学校职称评审参评材料的真实性；</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9.评审结果公示；</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10.其他职称改革有关工作。</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七、资格审查委员会</w:t>
      </w:r>
    </w:p>
    <w:p>
      <w:pPr>
        <w:autoSpaceDE w:val="0"/>
        <w:adjustRightInd w:val="0"/>
        <w:spacing w:line="56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学校成立资格审查委员会。组成人员如下：</w:t>
      </w:r>
    </w:p>
    <w:p>
      <w:pPr>
        <w:autoSpaceDE w:val="0"/>
        <w:adjustRightInd w:val="0"/>
        <w:spacing w:line="56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主任：刘英武</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成员：符燕津、刘光平、陈立新、汤艳玲、王幸、李满英</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资格审查委员会下设任职资格审查小组、师德师风测评委员会、教学测评委员会、科研测评委员会。具体如下：</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（一）任职资格审查小组</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组织人事处负责人和相关工作人员组成任职资格审查小组，负责审查申报人员任职资格。</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1.负责逐一审核申报人员的教师资格、年度考核、学历和学位、继续教育、专业技术职称和聘任书等基本条件，同时审核相应的证件和材料原件，并在复印件上加盖公章、签署审核人姓名；</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2.对申报人员任职资格进行审定，签署“合格”或“不合格”的结论、加盖公章；</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3.将参评人员的任职资格申报材料按要求公示不少于5个工作日。</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（二）师德师风测评委员会</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组织人事处负责人和相关工作人员组成师德师风测评委员会，负责审查申报人员师德师风。</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1.负责通过申报人员个人述职、考核测评、民意调查、征询相关部门意见等方式全面考察参评人员的职业操守、从业行为和科研诚信等，同时审核相应材料原件，并在复印件上加盖公章、签署审核人姓名；</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2.对申报人员的思想政治与师德表现进行审定，签署“合格”或“不合格”的结论、加盖公章；</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3.将参评人员的师德师风申报材料按要求公示不少于5个工作日。</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（三）教学测评委员会</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教务处、学生工作部、创建办负责人和相关工作人员组成教学测评委员会，负责审查申报人员教育教学。</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1.负责通过多种方式对申报人员开展教学测评工作，负责审核申报人员任现职以来的教育教学能力、教学时量、教学效果、教研教改、教书育人等材料原件及其真实性，并在复印件上加盖公章、签署审核人姓名；</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2.对申报人员教育教学进行审定，签署“合格”或“不合格”的结论、加盖公章；</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 将参评人员的教育教学申报材料按要求公示不少于5个工作日。</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（四）科研测评委员会</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科研处负责人和相关工作人员组成科研测评委员会，负责审查申报人员科研成果及业绩。</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负责审核申报人员任现职以来的科研意识与能力、科研成果及业绩等材料原件及其真实性，并在复印件上加盖公章、签署审核人姓名；</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2.对申报人员科研成果及业绩进行审定，签署“合格”或“不合格”的结论、加盖公章。</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3.将参评人员的科研成果及业绩申报材料按要求公示不少于5个工作日。</w:t>
      </w:r>
    </w:p>
    <w:p>
      <w:pPr>
        <w:autoSpaceDE w:val="0"/>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资格审查过程中，原件审核实行“谁审核、谁签名，谁盖章、谁负责”的责任追究制度。</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八、纪律监督委员会</w:t>
      </w:r>
    </w:p>
    <w:p>
      <w:pPr>
        <w:autoSpaceDE w:val="0"/>
        <w:adjustRightInd w:val="0"/>
        <w:spacing w:line="560" w:lineRule="exact"/>
        <w:ind w:firstLine="560" w:firstLineChars="200"/>
        <w:rPr>
          <w:rFonts w:ascii="仿宋_GB2312" w:hAnsi="宋体" w:eastAsia="仿宋_GB2312"/>
          <w:color w:val="000000" w:themeColor="text1"/>
          <w:sz w:val="32"/>
          <w:szCs w:val="32"/>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学校成立纪律监督委员会。</w:t>
      </w:r>
      <w:r>
        <w:rPr>
          <w:rFonts w:hint="eastAsia" w:ascii="宋体" w:hAnsi="宋体" w:eastAsia="宋体" w:cs="宋体"/>
          <w:color w:val="000000" w:themeColor="text1"/>
          <w:sz w:val="28"/>
          <w:szCs w:val="28"/>
          <w:u w:val="none"/>
          <w14:textFill>
            <w14:solidFill>
              <w14:schemeClr w14:val="tx1"/>
            </w14:solidFill>
          </w14:textFill>
        </w:rPr>
        <w:t>组成人员及工作职责如下</w:t>
      </w:r>
      <w:r>
        <w:rPr>
          <w:rFonts w:hint="eastAsia" w:ascii="仿宋_GB2312" w:hAnsi="宋体" w:eastAsia="仿宋_GB2312" w:cs="仿宋_GB2312"/>
          <w:color w:val="000000" w:themeColor="text1"/>
          <w:sz w:val="32"/>
          <w:szCs w:val="32"/>
          <w:u w:val="none"/>
          <w14:textFill>
            <w14:solidFill>
              <w14:schemeClr w14:val="tx1"/>
            </w14:solidFill>
          </w14:textFill>
        </w:rPr>
        <w:t>：</w:t>
      </w:r>
    </w:p>
    <w:p>
      <w:pPr>
        <w:spacing w:line="560" w:lineRule="exact"/>
        <w:ind w:firstLine="643" w:firstLineChars="200"/>
        <w:outlineLvl w:val="1"/>
        <w:rPr>
          <w:rFonts w:ascii="仿宋_GB2312" w:hAnsi="宋体" w:eastAsia="仿宋_GB2312"/>
          <w:b/>
          <w:bCs/>
          <w:color w:val="000000" w:themeColor="text1"/>
          <w:sz w:val="32"/>
          <w:szCs w:val="32"/>
          <w:u w:val="none"/>
          <w14:textFill>
            <w14:solidFill>
              <w14:schemeClr w14:val="tx1"/>
            </w14:solidFill>
          </w14:textFill>
        </w:rPr>
      </w:pPr>
      <w:r>
        <w:rPr>
          <w:rFonts w:hint="eastAsia" w:ascii="仿宋_GB2312" w:hAnsi="宋体" w:eastAsia="仿宋_GB2312" w:cs="仿宋_GB2312"/>
          <w:b/>
          <w:bCs/>
          <w:color w:val="000000" w:themeColor="text1"/>
          <w:sz w:val="32"/>
          <w:szCs w:val="32"/>
          <w:u w:val="none"/>
          <w14:textFill>
            <w14:solidFill>
              <w14:schemeClr w14:val="tx1"/>
            </w14:solidFill>
          </w14:textFill>
        </w:rPr>
        <w:t>（一）组成人员</w:t>
      </w:r>
    </w:p>
    <w:p>
      <w:pPr>
        <w:autoSpaceDE w:val="0"/>
        <w:adjustRightInd w:val="0"/>
        <w:spacing w:line="56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主任：彭泽立</w:t>
      </w:r>
    </w:p>
    <w:p>
      <w:pPr>
        <w:autoSpaceDE w:val="0"/>
        <w:adjustRightInd w:val="0"/>
        <w:spacing w:line="56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成员：邱学文、汤艳玲、周艳丽、李满英</w:t>
      </w:r>
    </w:p>
    <w:p>
      <w:pPr>
        <w:spacing w:line="560" w:lineRule="exact"/>
        <w:ind w:firstLine="643" w:firstLineChars="200"/>
        <w:outlineLvl w:val="1"/>
        <w:rPr>
          <w:rFonts w:ascii="宋体" w:hAnsi="宋体" w:cs="仿宋_GB2312"/>
          <w:color w:val="000000" w:themeColor="text1"/>
          <w:sz w:val="28"/>
          <w:szCs w:val="28"/>
          <w:u w:val="none"/>
          <w14:textFill>
            <w14:solidFill>
              <w14:schemeClr w14:val="tx1"/>
            </w14:solidFill>
          </w14:textFill>
        </w:rPr>
      </w:pPr>
      <w:r>
        <w:rPr>
          <w:rFonts w:hint="eastAsia" w:ascii="仿宋_GB2312" w:hAnsi="宋体" w:eastAsia="仿宋_GB2312" w:cs="仿宋_GB2312"/>
          <w:b/>
          <w:bCs/>
          <w:color w:val="000000" w:themeColor="text1"/>
          <w:sz w:val="32"/>
          <w:szCs w:val="32"/>
          <w:u w:val="none"/>
          <w14:textFill>
            <w14:solidFill>
              <w14:schemeClr w14:val="tx1"/>
            </w14:solidFill>
          </w14:textFill>
        </w:rPr>
        <w:t>（二）工作职责</w:t>
      </w:r>
    </w:p>
    <w:p>
      <w:pPr>
        <w:spacing w:line="640" w:lineRule="exact"/>
        <w:ind w:firstLine="6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负责评委的抽取、监督与通知；</w:t>
      </w:r>
    </w:p>
    <w:p>
      <w:pPr>
        <w:spacing w:line="640" w:lineRule="exact"/>
        <w:ind w:firstLine="6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对评委及工作人员提出纪律要求并监督；</w:t>
      </w:r>
    </w:p>
    <w:p>
      <w:pPr>
        <w:spacing w:line="640" w:lineRule="exact"/>
        <w:ind w:firstLine="6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全程参与监督职称评审工作；</w:t>
      </w:r>
    </w:p>
    <w:p>
      <w:pPr>
        <w:spacing w:line="640" w:lineRule="exact"/>
        <w:ind w:firstLine="6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4.</w:t>
      </w:r>
      <w:r>
        <w:rPr>
          <w:rFonts w:hint="eastAsia" w:ascii="宋体" w:hAnsi="宋体" w:cs="仿宋_GB2312"/>
          <w:color w:val="000000" w:themeColor="text1"/>
          <w:sz w:val="28"/>
          <w:szCs w:val="28"/>
          <w:u w:val="none"/>
          <w14:textFill>
            <w14:solidFill>
              <w14:schemeClr w14:val="tx1"/>
            </w14:solidFill>
          </w14:textFill>
        </w:rPr>
        <w:t>对评审期间重大违纪违规事件进行调查处理；</w:t>
      </w:r>
    </w:p>
    <w:p>
      <w:pPr>
        <w:spacing w:line="640" w:lineRule="exact"/>
        <w:ind w:firstLine="6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5.</w:t>
      </w:r>
      <w:r>
        <w:rPr>
          <w:rFonts w:hint="eastAsia" w:ascii="宋体" w:hAnsi="宋体" w:cs="仿宋_GB2312"/>
          <w:color w:val="000000" w:themeColor="text1"/>
          <w:sz w:val="28"/>
          <w:szCs w:val="28"/>
          <w:u w:val="none"/>
          <w14:textFill>
            <w14:solidFill>
              <w14:schemeClr w14:val="tx1"/>
            </w14:solidFill>
          </w14:textFill>
        </w:rPr>
        <w:t>其他相关工作。</w:t>
      </w:r>
    </w:p>
    <w:p>
      <w:pPr>
        <w:spacing w:line="560" w:lineRule="exact"/>
        <w:ind w:firstLine="643" w:firstLineChars="200"/>
        <w:outlineLvl w:val="1"/>
        <w:rPr>
          <w:rFonts w:ascii="仿宋_GB2312" w:hAnsi="宋体" w:eastAsia="仿宋_GB2312" w:cs="仿宋_GB2312"/>
          <w:b/>
          <w:bCs/>
          <w:color w:val="000000" w:themeColor="text1"/>
          <w:sz w:val="32"/>
          <w:szCs w:val="32"/>
          <w:u w:val="none"/>
          <w14:textFill>
            <w14:solidFill>
              <w14:schemeClr w14:val="tx1"/>
            </w14:solidFill>
          </w14:textFill>
        </w:rPr>
      </w:pPr>
      <w:r>
        <w:rPr>
          <w:rFonts w:hint="eastAsia" w:ascii="仿宋_GB2312" w:hAnsi="宋体" w:eastAsia="仿宋_GB2312" w:cs="仿宋_GB2312"/>
          <w:b/>
          <w:bCs/>
          <w:color w:val="000000" w:themeColor="text1"/>
          <w:sz w:val="32"/>
          <w:szCs w:val="32"/>
          <w:u w:val="none"/>
          <w14:textFill>
            <w14:solidFill>
              <w14:schemeClr w14:val="tx1"/>
            </w14:solidFill>
          </w14:textFill>
        </w:rPr>
        <w:t>（三）纪律监督内容及要求</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1.</w:t>
      </w:r>
      <w:r>
        <w:rPr>
          <w:rFonts w:hint="eastAsia" w:ascii="宋体" w:hAnsi="宋体" w:cs="仿宋_GB2312"/>
          <w:b/>
          <w:bCs/>
          <w:color w:val="000000" w:themeColor="text1"/>
          <w:sz w:val="28"/>
          <w:szCs w:val="28"/>
          <w:u w:val="none"/>
          <w14:textFill>
            <w14:solidFill>
              <w14:schemeClr w14:val="tx1"/>
            </w14:solidFill>
          </w14:textFill>
        </w:rPr>
        <w:t>评委纪律要求</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评委评审期间实行全封闭集中管理，不得请假离场和接待任何来访，一旦离开，不得再参加当次评审。不得留宿任何与评审无关人员。进入评审工作场地，所携带的手机、笔记本电脑等通讯器材和电子设备一律上交，由学校纪检监察部门统一保管；</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）评委如涉及与参评人员有夫妻关系、直系血亲关系、三代以内旁系血亲关系以及近姻亲关系等应主动申请回避或被告知回避；</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）评委须签订承诺书，认真履行职责，廉洁自律，杜绝受贿索贿、徇私舞弊及其他违规违纪行为；</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4</w:t>
      </w:r>
      <w:r>
        <w:rPr>
          <w:rFonts w:hint="eastAsia" w:ascii="宋体" w:hAnsi="宋体" w:cs="仿宋_GB2312"/>
          <w:color w:val="000000" w:themeColor="text1"/>
          <w:sz w:val="28"/>
          <w:szCs w:val="28"/>
          <w:u w:val="none"/>
          <w14:textFill>
            <w14:solidFill>
              <w14:schemeClr w14:val="tx1"/>
            </w14:solidFill>
          </w14:textFill>
        </w:rPr>
        <w:t>）对评审会议全程保密，不得私自向参评人员通报评审情况及进度，不得为参评人员向其他评委打招呼或打听评审结果；</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5</w:t>
      </w:r>
      <w:r>
        <w:rPr>
          <w:rFonts w:hint="eastAsia" w:ascii="宋体" w:hAnsi="宋体" w:cs="仿宋_GB2312"/>
          <w:color w:val="000000" w:themeColor="text1"/>
          <w:sz w:val="28"/>
          <w:szCs w:val="28"/>
          <w:u w:val="none"/>
          <w14:textFill>
            <w14:solidFill>
              <w14:schemeClr w14:val="tx1"/>
            </w14:solidFill>
          </w14:textFill>
        </w:rPr>
        <w:t>）进场时不得私自将参评人员的补充材料带进评审现场。评审期间，评委不得直接通知参评人员补充材料和接收参评人员的补充材料，未经评委会主任批准，不得翻阅与自己工作范围无关的评审材料。评审结束后不得将评审材料带离评审现场；</w:t>
      </w:r>
    </w:p>
    <w:p>
      <w:pPr>
        <w:spacing w:line="640" w:lineRule="exact"/>
        <w:ind w:firstLine="560" w:firstLineChars="200"/>
        <w:rPr>
          <w:rFonts w:ascii="仿宋_GB2312" w:hAnsi="宋体" w:eastAsia="仿宋_GB2312" w:cs="仿宋_GB2312"/>
          <w:color w:val="000000" w:themeColor="text1"/>
          <w:sz w:val="32"/>
          <w:szCs w:val="32"/>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6</w:t>
      </w:r>
      <w:r>
        <w:rPr>
          <w:rFonts w:hint="eastAsia" w:ascii="宋体" w:hAnsi="宋体" w:cs="仿宋_GB2312"/>
          <w:color w:val="000000" w:themeColor="text1"/>
          <w:sz w:val="28"/>
          <w:szCs w:val="28"/>
          <w:u w:val="none"/>
          <w14:textFill>
            <w14:solidFill>
              <w14:schemeClr w14:val="tx1"/>
            </w14:solidFill>
          </w14:textFill>
        </w:rPr>
        <w:t>）对未认真履行评委职责，违反纪律要求造成不良后果的，视情节轻重，给予批评，取消评委资格，直至给予纪律处分。</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2.</w:t>
      </w:r>
      <w:r>
        <w:rPr>
          <w:rFonts w:hint="eastAsia" w:ascii="宋体" w:hAnsi="宋体" w:cs="仿宋_GB2312"/>
          <w:b/>
          <w:bCs/>
          <w:color w:val="000000" w:themeColor="text1"/>
          <w:sz w:val="28"/>
          <w:szCs w:val="28"/>
          <w:u w:val="none"/>
          <w14:textFill>
            <w14:solidFill>
              <w14:schemeClr w14:val="tx1"/>
            </w14:solidFill>
          </w14:textFill>
        </w:rPr>
        <w:t>工作人员纪律要求</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工作人员评审期间实行全封闭集中管理，不得请假离场和接待任何来访，不得留宿任何与评审无关人员。进入评审工作场地，所携带的手机、笔记本电脑等通讯器材和电子设备一律上交，由学校纪检监察部门统一保管；</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）工作人员应坚持原则，恪尽职守，严格按照教师职称评审政策和工作程序办事，严格遵守保密规定；</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）不得干扰评委的评审工作，不得打听评审过程、内容和结果，不得为参评人员说情、打招呼，不得泄露涉及保密的评审工作内容，一经发现，严肃处理。</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3.</w:t>
      </w:r>
      <w:r>
        <w:rPr>
          <w:rFonts w:hint="eastAsia" w:ascii="宋体" w:hAnsi="宋体" w:cs="仿宋_GB2312"/>
          <w:b/>
          <w:bCs/>
          <w:color w:val="000000" w:themeColor="text1"/>
          <w:sz w:val="28"/>
          <w:szCs w:val="28"/>
          <w:u w:val="none"/>
          <w14:textFill>
            <w14:solidFill>
              <w14:schemeClr w14:val="tx1"/>
            </w14:solidFill>
          </w14:textFill>
        </w:rPr>
        <w:t>参评人员纪律要求</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参评对象应如实填报、提供有关材料，不得弄虚作假。如有伪造、虚报学历、资历、计算机考试成绩、外语考试成绩、论文著作、教学工作量、科研成果、获奖证明、工作业绩等行为者，一律取消其参评资格，并按国发〔</w:t>
      </w:r>
      <w:r>
        <w:rPr>
          <w:rFonts w:ascii="宋体" w:hAnsi="宋体" w:cs="仿宋_GB2312"/>
          <w:color w:val="000000" w:themeColor="text1"/>
          <w:sz w:val="28"/>
          <w:szCs w:val="28"/>
          <w:u w:val="none"/>
          <w14:textFill>
            <w14:solidFill>
              <w14:schemeClr w14:val="tx1"/>
            </w14:solidFill>
          </w14:textFill>
        </w:rPr>
        <w:t>1986</w:t>
      </w: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27</w:t>
      </w:r>
      <w:r>
        <w:rPr>
          <w:rFonts w:hint="eastAsia" w:ascii="宋体" w:hAnsi="宋体" w:cs="仿宋_GB2312"/>
          <w:color w:val="000000" w:themeColor="text1"/>
          <w:sz w:val="28"/>
          <w:szCs w:val="28"/>
          <w:u w:val="none"/>
          <w14:textFill>
            <w14:solidFill>
              <w14:schemeClr w14:val="tx1"/>
            </w14:solidFill>
          </w14:textFill>
        </w:rPr>
        <w:t>号文第十二条予以处理。</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参评对象不得直接或委托他人向评委打招呼、拉票，不得宴请评委，不得向评委赠送礼品、礼金、有价证券等。不得以送材料等各种方式干扰评委正常的评审工作与生活秩序。如发现有上述行为者，取消其参评资格。</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九、投诉举报受理委员会</w:t>
      </w:r>
    </w:p>
    <w:p>
      <w:pPr>
        <w:autoSpaceDE w:val="0"/>
        <w:adjustRightInd w:val="0"/>
        <w:spacing w:line="560" w:lineRule="exact"/>
        <w:ind w:firstLine="560" w:firstLineChars="200"/>
        <w:rPr>
          <w:rFonts w:ascii="仿宋_GB2312" w:hAnsi="宋体" w:eastAsia="仿宋_GB2312"/>
          <w:color w:val="000000" w:themeColor="text1"/>
          <w:sz w:val="32"/>
          <w:szCs w:val="32"/>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学校成立投诉举报受理委员会。组成人员及工作职责如下：</w:t>
      </w:r>
    </w:p>
    <w:p>
      <w:pPr>
        <w:spacing w:line="560" w:lineRule="exact"/>
        <w:ind w:firstLine="643" w:firstLineChars="200"/>
        <w:outlineLvl w:val="1"/>
        <w:rPr>
          <w:rFonts w:ascii="楷体_GB2312" w:eastAsia="楷体_GB2312"/>
          <w:b/>
          <w:bCs/>
          <w:color w:val="000000" w:themeColor="text1"/>
          <w:sz w:val="32"/>
          <w:szCs w:val="32"/>
          <w:u w:val="none"/>
          <w14:textFill>
            <w14:solidFill>
              <w14:schemeClr w14:val="tx1"/>
            </w14:solidFill>
          </w14:textFill>
        </w:rPr>
      </w:pPr>
      <w:r>
        <w:rPr>
          <w:rFonts w:hint="eastAsia" w:ascii="楷体_GB2312" w:eastAsia="楷体_GB2312" w:cs="楷体_GB2312"/>
          <w:b/>
          <w:bCs/>
          <w:color w:val="000000" w:themeColor="text1"/>
          <w:sz w:val="32"/>
          <w:szCs w:val="32"/>
          <w:u w:val="none"/>
          <w14:textFill>
            <w14:solidFill>
              <w14:schemeClr w14:val="tx1"/>
            </w14:solidFill>
          </w14:textFill>
        </w:rPr>
        <w:t>（一）组成人员</w:t>
      </w:r>
    </w:p>
    <w:p>
      <w:pPr>
        <w:spacing w:line="56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主任：刘英武</w:t>
      </w:r>
    </w:p>
    <w:p>
      <w:pPr>
        <w:autoSpaceDE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成员：邱学文、符燕津、陈立新、刘光平、汤艳玲、王幸、李满英</w:t>
      </w:r>
    </w:p>
    <w:p>
      <w:pPr>
        <w:spacing w:line="560" w:lineRule="exact"/>
        <w:ind w:firstLine="643" w:firstLineChars="200"/>
        <w:outlineLvl w:val="1"/>
        <w:rPr>
          <w:rFonts w:ascii="楷体_GB2312" w:eastAsia="楷体_GB2312" w:cs="楷体_GB2312"/>
          <w:b/>
          <w:bCs/>
          <w:color w:val="000000" w:themeColor="text1"/>
          <w:sz w:val="32"/>
          <w:szCs w:val="32"/>
          <w:u w:val="none"/>
          <w14:textFill>
            <w14:solidFill>
              <w14:schemeClr w14:val="tx1"/>
            </w14:solidFill>
          </w14:textFill>
        </w:rPr>
      </w:pPr>
      <w:r>
        <w:rPr>
          <w:rFonts w:hint="eastAsia" w:ascii="楷体_GB2312" w:eastAsia="楷体_GB2312" w:cs="楷体_GB2312"/>
          <w:b/>
          <w:bCs/>
          <w:color w:val="000000" w:themeColor="text1"/>
          <w:sz w:val="32"/>
          <w:szCs w:val="32"/>
          <w:u w:val="none"/>
          <w14:textFill>
            <w14:solidFill>
              <w14:schemeClr w14:val="tx1"/>
            </w14:solidFill>
          </w14:textFill>
        </w:rPr>
        <w:t>（二）工作职责</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受理投诉举报；</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调查核实有关投诉举报并提出处理意见；</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对有关情况反映及时予以答复。</w:t>
      </w:r>
    </w:p>
    <w:p>
      <w:pPr>
        <w:spacing w:line="560" w:lineRule="exact"/>
        <w:ind w:firstLine="643" w:firstLineChars="200"/>
        <w:outlineLvl w:val="1"/>
        <w:rPr>
          <w:rFonts w:ascii="楷体_GB2312" w:eastAsia="楷体_GB2312" w:cs="楷体_GB2312"/>
          <w:b/>
          <w:bCs/>
          <w:color w:val="000000" w:themeColor="text1"/>
          <w:sz w:val="32"/>
          <w:szCs w:val="32"/>
          <w:u w:val="none"/>
          <w14:textFill>
            <w14:solidFill>
              <w14:schemeClr w14:val="tx1"/>
            </w14:solidFill>
          </w14:textFill>
        </w:rPr>
      </w:pPr>
      <w:r>
        <w:rPr>
          <w:rFonts w:hint="eastAsia" w:ascii="楷体_GB2312" w:eastAsia="楷体_GB2312" w:cs="楷体_GB2312"/>
          <w:b/>
          <w:bCs/>
          <w:color w:val="000000" w:themeColor="text1"/>
          <w:sz w:val="32"/>
          <w:szCs w:val="32"/>
          <w:u w:val="none"/>
          <w14:textFill>
            <w14:solidFill>
              <w14:schemeClr w14:val="tx1"/>
            </w14:solidFill>
          </w14:textFill>
        </w:rPr>
        <w:t>（三）投诉举报受理工作内容与要求</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1.</w:t>
      </w:r>
      <w:r>
        <w:rPr>
          <w:rFonts w:hint="eastAsia" w:ascii="宋体" w:hAnsi="宋体" w:cs="仿宋_GB2312"/>
          <w:b/>
          <w:bCs/>
          <w:color w:val="000000" w:themeColor="text1"/>
          <w:sz w:val="28"/>
          <w:szCs w:val="28"/>
          <w:u w:val="none"/>
          <w14:textFill>
            <w14:solidFill>
              <w14:schemeClr w14:val="tx1"/>
            </w14:solidFill>
          </w14:textFill>
        </w:rPr>
        <w:t>受理范围</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）受理参评人员本人对职称评审工作程序的原则性、规范性持有不同意见的投诉，对有充分证据说明职称评审环节中出现差错导致评审结果不合理的投诉等。</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）受理对参评人员申报材料弄虚作假等方面的举报，举报内容不详实、线索不明晰，或只对评审结果表示质疑，没有确切证据的，不予受理。</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2.</w:t>
      </w:r>
      <w:r>
        <w:rPr>
          <w:rFonts w:hint="eastAsia" w:ascii="宋体" w:hAnsi="宋体" w:cs="仿宋_GB2312"/>
          <w:b/>
          <w:bCs/>
          <w:color w:val="000000" w:themeColor="text1"/>
          <w:sz w:val="28"/>
          <w:szCs w:val="28"/>
          <w:u w:val="none"/>
          <w14:textFill>
            <w14:solidFill>
              <w14:schemeClr w14:val="tx1"/>
            </w14:solidFill>
          </w14:textFill>
        </w:rPr>
        <w:t>受理程序</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）登记。对投诉举报和来人当面投诉举报的，要登记好投诉举报事项、投诉举报人姓名和联系方式等信息；不属受理范围的，应向投诉举报人解释清楚；对用信函、电子邮件投诉举报的，要逐件进行登记。</w:t>
      </w:r>
    </w:p>
    <w:p>
      <w:pPr>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2</w:t>
      </w:r>
      <w:r>
        <w:rPr>
          <w:rFonts w:hint="eastAsia" w:ascii="宋体" w:hAnsi="宋体" w:cs="仿宋_GB2312"/>
          <w:color w:val="000000" w:themeColor="text1"/>
          <w:sz w:val="28"/>
          <w:szCs w:val="28"/>
          <w:u w:val="none"/>
          <w14:textFill>
            <w14:solidFill>
              <w14:schemeClr w14:val="tx1"/>
            </w14:solidFill>
          </w14:textFill>
        </w:rPr>
        <w:t>）调查。学校投诉举报受理委员会按相关规定进行认真调查核实。对投诉人、被举报人的相关行为进行性质评估，提出明确的处理建议，并形成书面调查报告。</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w:t>
      </w: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处理。经调查核实，被举报人在申报过程中确有弄虚作假等不端行为的，或师德师风存在问题的，取消被举报人的当年参评资格，并在学校内进行通报。对已通过职称评审的，经调查核实，申报过程中确有弄虚作假或学术不端行为的，或师德师风存在问题的，报请省人力资源社会保障厅取消其职称，已发资格证书的，予以收回。</w:t>
      </w:r>
    </w:p>
    <w:p>
      <w:pPr>
        <w:spacing w:line="640" w:lineRule="exact"/>
        <w:ind w:firstLine="562" w:firstLineChars="200"/>
        <w:rPr>
          <w:rFonts w:ascii="宋体" w:hAnsi="宋体"/>
          <w:b/>
          <w:bCs/>
          <w:color w:val="000000" w:themeColor="text1"/>
          <w:sz w:val="28"/>
          <w:szCs w:val="28"/>
          <w:u w:val="none"/>
          <w14:textFill>
            <w14:solidFill>
              <w14:schemeClr w14:val="tx1"/>
            </w14:solidFill>
          </w14:textFill>
        </w:rPr>
      </w:pPr>
      <w:r>
        <w:rPr>
          <w:rFonts w:ascii="宋体" w:hAnsi="宋体" w:cs="仿宋_GB2312"/>
          <w:b/>
          <w:bCs/>
          <w:color w:val="000000" w:themeColor="text1"/>
          <w:sz w:val="28"/>
          <w:szCs w:val="28"/>
          <w:u w:val="none"/>
          <w14:textFill>
            <w14:solidFill>
              <w14:schemeClr w14:val="tx1"/>
            </w14:solidFill>
          </w14:textFill>
        </w:rPr>
        <w:t>3.</w:t>
      </w:r>
      <w:r>
        <w:rPr>
          <w:rFonts w:hint="eastAsia" w:ascii="宋体" w:hAnsi="宋体" w:cs="仿宋_GB2312"/>
          <w:b/>
          <w:bCs/>
          <w:color w:val="000000" w:themeColor="text1"/>
          <w:sz w:val="28"/>
          <w:szCs w:val="28"/>
          <w:u w:val="none"/>
          <w14:textFill>
            <w14:solidFill>
              <w14:schemeClr w14:val="tx1"/>
            </w14:solidFill>
          </w14:textFill>
        </w:rPr>
        <w:t>工作要求</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对投诉举报反映的问题，必须认真及时、实事求是、秉公处理。不得推诿、敷衍、拖延。对投诉人的个人信息予以保密；不得泄露</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"http://www.3156.cn/news/index.shtml" </w:instrText>
      </w:r>
      <w:r>
        <w:rPr>
          <w:color w:val="000000" w:themeColor="text1"/>
          <w:u w:val="none"/>
          <w14:textFill>
            <w14:solidFill>
              <w14:schemeClr w14:val="tx1"/>
            </w14:solidFill>
          </w14:textFill>
        </w:rPr>
        <w:fldChar w:fldCharType="separate"/>
      </w:r>
      <w:r>
        <w:rPr>
          <w:rFonts w:hint="eastAsia" w:ascii="宋体" w:hAnsi="宋体" w:cs="仿宋_GB2312"/>
          <w:color w:val="000000" w:themeColor="text1"/>
          <w:sz w:val="28"/>
          <w:szCs w:val="28"/>
          <w:u w:val="none"/>
          <w14:textFill>
            <w14:solidFill>
              <w14:schemeClr w14:val="tx1"/>
            </w14:solidFill>
          </w14:textFill>
        </w:rPr>
        <w:t>举报</w:t>
      </w:r>
      <w:r>
        <w:rPr>
          <w:rFonts w:hint="eastAsia" w:ascii="宋体" w:hAnsi="宋体" w:cs="仿宋_GB2312"/>
          <w:color w:val="000000" w:themeColor="text1"/>
          <w:sz w:val="28"/>
          <w:szCs w:val="28"/>
          <w:u w:val="none"/>
          <w14:textFill>
            <w14:solidFill>
              <w14:schemeClr w14:val="tx1"/>
            </w14:solidFill>
          </w14:textFill>
        </w:rPr>
        <w:fldChar w:fldCharType="end"/>
      </w:r>
      <w:r>
        <w:rPr>
          <w:rFonts w:hint="eastAsia" w:ascii="宋体" w:hAnsi="宋体" w:cs="仿宋_GB2312"/>
          <w:color w:val="000000" w:themeColor="text1"/>
          <w:sz w:val="28"/>
          <w:szCs w:val="28"/>
          <w:u w:val="none"/>
          <w14:textFill>
            <w14:solidFill>
              <w14:schemeClr w14:val="tx1"/>
            </w14:solidFill>
          </w14:textFill>
        </w:rPr>
        <w:t>人的任何信息。调查报告要报院领导审定，对事实不清、定性不准、处理不当的，要补充调查或重新处理。对实名投诉举报的，应以适当方式向投诉举报人反馈结果。认真及时做好投诉举报受理相关文件资料的归档工作。</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当投诉举报人对处理意见不服时，可向省人力资源社会保障厅、省教育厅提出进一步上诉要求。</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十、评审通过率</w:t>
      </w:r>
    </w:p>
    <w:p>
      <w:pPr>
        <w:spacing w:line="640" w:lineRule="exact"/>
        <w:ind w:firstLine="560" w:firstLineChars="200"/>
        <w:jc w:val="left"/>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8年度教授职称评审通过率控制在</w:t>
      </w:r>
      <w:r>
        <w:rPr>
          <w:rFonts w:ascii="宋体" w:hAnsi="宋体" w:cs="仿宋_GB2312"/>
          <w:color w:val="000000" w:themeColor="text1"/>
          <w:sz w:val="28"/>
          <w:szCs w:val="28"/>
          <w:u w:val="none"/>
          <w14:textFill>
            <w14:solidFill>
              <w14:schemeClr w14:val="tx1"/>
            </w14:solidFill>
          </w14:textFill>
        </w:rPr>
        <w:t>40%</w:t>
      </w:r>
      <w:r>
        <w:rPr>
          <w:rFonts w:hint="eastAsia" w:ascii="宋体" w:hAnsi="宋体" w:cs="仿宋_GB2312"/>
          <w:color w:val="000000" w:themeColor="text1"/>
          <w:sz w:val="28"/>
          <w:szCs w:val="28"/>
          <w:u w:val="none"/>
          <w14:textFill>
            <w14:solidFill>
              <w14:schemeClr w14:val="tx1"/>
            </w14:solidFill>
          </w14:textFill>
        </w:rPr>
        <w:t>以内，副教授职称评审通过率控制在</w:t>
      </w:r>
      <w:r>
        <w:rPr>
          <w:rFonts w:ascii="宋体" w:hAnsi="宋体" w:cs="仿宋_GB2312"/>
          <w:color w:val="000000" w:themeColor="text1"/>
          <w:sz w:val="28"/>
          <w:szCs w:val="28"/>
          <w:u w:val="none"/>
          <w14:textFill>
            <w14:solidFill>
              <w14:schemeClr w14:val="tx1"/>
            </w14:solidFill>
          </w14:textFill>
        </w:rPr>
        <w:t>5</w:t>
      </w:r>
      <w:r>
        <w:rPr>
          <w:rFonts w:hint="eastAsia" w:ascii="宋体" w:hAnsi="宋体" w:cs="仿宋_GB2312"/>
          <w:color w:val="000000" w:themeColor="text1"/>
          <w:sz w:val="28"/>
          <w:szCs w:val="28"/>
          <w:u w:val="none"/>
          <w14:textFill>
            <w14:solidFill>
              <w14:schemeClr w14:val="tx1"/>
            </w14:solidFill>
          </w14:textFill>
        </w:rPr>
        <w:t>0</w:t>
      </w:r>
      <w:r>
        <w:rPr>
          <w:rFonts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14:textFill>
            <w14:solidFill>
              <w14:schemeClr w14:val="tx1"/>
            </w14:solidFill>
          </w14:textFill>
        </w:rPr>
        <w:t>以</w:t>
      </w:r>
      <w:r>
        <w:rPr>
          <w:rFonts w:hint="eastAsia" w:ascii="宋体" w:hAnsi="宋体" w:cs="仿宋_GB2312"/>
          <w:color w:val="000000" w:themeColor="text1"/>
          <w:sz w:val="28"/>
          <w:szCs w:val="28"/>
          <w:u w:val="none"/>
          <w:lang w:eastAsia="zh-CN"/>
          <w14:textFill>
            <w14:solidFill>
              <w14:schemeClr w14:val="tx1"/>
            </w14:solidFill>
          </w14:textFill>
        </w:rPr>
        <w:t>内</w:t>
      </w:r>
      <w:r>
        <w:rPr>
          <w:rFonts w:hint="eastAsia" w:ascii="宋体" w:hAnsi="宋体" w:cs="仿宋_GB2312"/>
          <w:color w:val="000000" w:themeColor="text1"/>
          <w:sz w:val="28"/>
          <w:szCs w:val="28"/>
          <w:u w:val="none"/>
          <w14:textFill>
            <w14:solidFill>
              <w14:schemeClr w14:val="tx1"/>
            </w14:solidFill>
          </w14:textFill>
        </w:rPr>
        <w:t>，讲师职称评审通过率控制在</w:t>
      </w:r>
      <w:r>
        <w:rPr>
          <w:rFonts w:hint="eastAsia" w:ascii="宋体" w:hAnsi="宋体" w:cs="仿宋_GB2312"/>
          <w:color w:val="000000" w:themeColor="text1"/>
          <w:sz w:val="28"/>
          <w:szCs w:val="28"/>
          <w:u w:val="none"/>
          <w14:textFill>
            <w14:solidFill>
              <w14:schemeClr w14:val="tx1"/>
            </w14:solidFill>
          </w14:textFill>
        </w:rPr>
        <w:t>60</w:t>
      </w:r>
      <w:r>
        <w:rPr>
          <w:rFonts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14:textFill>
            <w14:solidFill>
              <w14:schemeClr w14:val="tx1"/>
            </w14:solidFill>
          </w14:textFill>
        </w:rPr>
        <w:t>以内。</w:t>
      </w:r>
      <w:r>
        <w:rPr>
          <w:rFonts w:hint="eastAsia" w:ascii="宋体" w:hAnsi="宋体"/>
          <w:color w:val="000000" w:themeColor="text1"/>
          <w:spacing w:val="-6"/>
          <w:sz w:val="28"/>
          <w:szCs w:val="28"/>
          <w:u w:val="none"/>
          <w14:textFill>
            <w14:solidFill>
              <w14:schemeClr w14:val="tx1"/>
            </w14:solidFill>
          </w14:textFill>
        </w:rPr>
        <w:t>评委会在投票表决时，还须将参评人员与核准的评审职数（对应申报专业备案表）进行核对。不得跨专业、超职数评审</w:t>
      </w:r>
      <w:r>
        <w:rPr>
          <w:rFonts w:hint="eastAsia" w:ascii="宋体" w:hAnsi="宋体"/>
          <w:color w:val="000000" w:themeColor="text1"/>
          <w:sz w:val="28"/>
          <w:szCs w:val="28"/>
          <w:u w:val="none"/>
          <w14:textFill>
            <w14:solidFill>
              <w14:schemeClr w14:val="tx1"/>
            </w14:solidFill>
          </w14:textFill>
        </w:rPr>
        <w:t>。</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十一、评审工作时间安排</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8年度高教系列专业技术职务评审工作完成时间为</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9年3月31日</w:t>
      </w:r>
      <w:r>
        <w:rPr>
          <w:rFonts w:hint="eastAsia" w:ascii="宋体" w:hAnsi="宋体" w:cs="仿宋_GB2312"/>
          <w:color w:val="000000" w:themeColor="text1"/>
          <w:sz w:val="28"/>
          <w:szCs w:val="28"/>
          <w:u w:val="none"/>
          <w14:textFill>
            <w14:solidFill>
              <w14:schemeClr w14:val="tx1"/>
            </w14:solidFill>
          </w14:textFill>
        </w:rPr>
        <w:t>前，具体安排如下：</w:t>
      </w:r>
    </w:p>
    <w:p>
      <w:pPr>
        <w:autoSpaceDE w:val="0"/>
        <w:autoSpaceDN w:val="0"/>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楷体"/>
          <w:color w:val="000000" w:themeColor="text1"/>
          <w:sz w:val="28"/>
          <w:szCs w:val="28"/>
          <w:u w:val="none"/>
          <w14:textFill>
            <w14:solidFill>
              <w14:schemeClr w14:val="tx1"/>
            </w14:solidFill>
          </w14:textFill>
        </w:rPr>
        <w:t>（一）成立机构、制定评审方案。</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8年12月30日</w:t>
      </w:r>
      <w:r>
        <w:rPr>
          <w:rFonts w:hint="eastAsia" w:ascii="宋体" w:hAnsi="宋体" w:cs="仿宋_GB2312"/>
          <w:color w:val="000000" w:themeColor="text1"/>
          <w:sz w:val="28"/>
          <w:szCs w:val="28"/>
          <w:u w:val="none"/>
          <w14:textFill>
            <w14:solidFill>
              <w14:schemeClr w14:val="tx1"/>
            </w14:solidFill>
          </w14:textFill>
        </w:rPr>
        <w:t>前，学校完成成立机构、制定方案、组织发动、申报登记。</w:t>
      </w:r>
    </w:p>
    <w:p>
      <w:pPr>
        <w:autoSpaceDE w:val="0"/>
        <w:autoSpaceDN w:val="0"/>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楷体"/>
          <w:color w:val="000000" w:themeColor="text1"/>
          <w:sz w:val="28"/>
          <w:szCs w:val="28"/>
          <w:u w:val="none"/>
          <w14:textFill>
            <w14:solidFill>
              <w14:schemeClr w14:val="tx1"/>
            </w14:solidFill>
          </w14:textFill>
        </w:rPr>
        <w:t>（二）资格审查、考评推荐。</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9年1月25日</w:t>
      </w:r>
      <w:r>
        <w:rPr>
          <w:rFonts w:hint="eastAsia" w:ascii="宋体" w:hAnsi="宋体" w:cs="仿宋_GB2312"/>
          <w:color w:val="000000" w:themeColor="text1"/>
          <w:sz w:val="28"/>
          <w:szCs w:val="28"/>
          <w:u w:val="none"/>
          <w14:textFill>
            <w14:solidFill>
              <w14:schemeClr w14:val="tx1"/>
            </w14:solidFill>
          </w14:textFill>
        </w:rPr>
        <w:t>前，学校完成教授、副教授、讲师资格审查、综合考评、评审材料公示等工作。</w:t>
      </w:r>
    </w:p>
    <w:p>
      <w:pPr>
        <w:autoSpaceDE w:val="0"/>
        <w:autoSpaceDN w:val="0"/>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楷体"/>
          <w:color w:val="000000" w:themeColor="text1"/>
          <w:sz w:val="28"/>
          <w:szCs w:val="28"/>
          <w:u w:val="none"/>
          <w14:textFill>
            <w14:solidFill>
              <w14:schemeClr w14:val="tx1"/>
            </w14:solidFill>
          </w14:textFill>
        </w:rPr>
        <w:t>（三）组建评委会、实施评审工作。</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9年3月15日</w:t>
      </w:r>
      <w:r>
        <w:rPr>
          <w:rFonts w:hint="eastAsia" w:ascii="宋体" w:hAnsi="宋体" w:cs="仿宋_GB2312"/>
          <w:color w:val="000000" w:themeColor="text1"/>
          <w:sz w:val="28"/>
          <w:szCs w:val="28"/>
          <w:u w:val="none"/>
          <w14:textFill>
            <w14:solidFill>
              <w14:schemeClr w14:val="tx1"/>
            </w14:solidFill>
          </w14:textFill>
        </w:rPr>
        <w:t>前，组建评委会并完成职称评审工作。并将评审结果在学校内公示</w:t>
      </w:r>
      <w:r>
        <w:rPr>
          <w:rFonts w:ascii="宋体" w:hAnsi="宋体" w:cs="仿宋_GB2312"/>
          <w:color w:val="000000" w:themeColor="text1"/>
          <w:sz w:val="28"/>
          <w:szCs w:val="28"/>
          <w:u w:val="none"/>
          <w14:textFill>
            <w14:solidFill>
              <w14:schemeClr w14:val="tx1"/>
            </w14:solidFill>
          </w14:textFill>
        </w:rPr>
        <w:t>7</w:t>
      </w:r>
      <w:r>
        <w:rPr>
          <w:rFonts w:hint="eastAsia" w:ascii="宋体" w:hAnsi="宋体" w:cs="仿宋_GB2312"/>
          <w:color w:val="000000" w:themeColor="text1"/>
          <w:sz w:val="28"/>
          <w:szCs w:val="28"/>
          <w:u w:val="none"/>
          <w14:textFill>
            <w14:solidFill>
              <w14:schemeClr w14:val="tx1"/>
            </w14:solidFill>
          </w14:textFill>
        </w:rPr>
        <w:t>个工作日。</w:t>
      </w:r>
    </w:p>
    <w:p>
      <w:pPr>
        <w:spacing w:line="640" w:lineRule="exact"/>
        <w:ind w:firstLine="560" w:firstLineChars="200"/>
        <w:outlineLvl w:val="1"/>
        <w:rPr>
          <w:rFonts w:ascii="宋体" w:hAnsi="宋体"/>
          <w:color w:val="000000" w:themeColor="text1"/>
          <w:sz w:val="28"/>
          <w:szCs w:val="28"/>
          <w:u w:val="none"/>
          <w14:textFill>
            <w14:solidFill>
              <w14:schemeClr w14:val="tx1"/>
            </w14:solidFill>
          </w14:textFill>
        </w:rPr>
      </w:pPr>
      <w:r>
        <w:rPr>
          <w:rFonts w:hint="eastAsia" w:ascii="宋体" w:hAnsi="宋体" w:cs="楷体"/>
          <w:color w:val="000000" w:themeColor="text1"/>
          <w:sz w:val="28"/>
          <w:szCs w:val="28"/>
          <w:u w:val="none"/>
          <w14:textFill>
            <w14:solidFill>
              <w14:schemeClr w14:val="tx1"/>
            </w14:solidFill>
          </w14:textFill>
        </w:rPr>
        <w:t>（四）上报结果、审核确认。</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9年3月31日</w:t>
      </w:r>
      <w:r>
        <w:rPr>
          <w:rFonts w:hint="eastAsia" w:ascii="宋体" w:hAnsi="宋体" w:cs="仿宋_GB2312"/>
          <w:color w:val="000000" w:themeColor="text1"/>
          <w:sz w:val="28"/>
          <w:szCs w:val="28"/>
          <w:u w:val="none"/>
          <w14:textFill>
            <w14:solidFill>
              <w14:schemeClr w14:val="tx1"/>
            </w14:solidFill>
          </w14:textFill>
        </w:rPr>
        <w:t>前，学校将教授、副教授职称评审结果及相关材料报</w:t>
      </w:r>
      <w:r>
        <w:rPr>
          <w:rFonts w:hint="eastAsia" w:ascii="宋体" w:hAnsi="宋体"/>
          <w:color w:val="000000" w:themeColor="text1"/>
          <w:sz w:val="28"/>
          <w:szCs w:val="28"/>
          <w:u w:val="none"/>
          <w14:textFill>
            <w14:solidFill>
              <w14:schemeClr w14:val="tx1"/>
            </w14:solidFill>
          </w14:textFill>
        </w:rPr>
        <w:t>省职改办和省高校教师系列职改办</w:t>
      </w:r>
      <w:r>
        <w:rPr>
          <w:rFonts w:hint="eastAsia" w:ascii="宋体" w:hAnsi="宋体" w:cs="仿宋_GB2312"/>
          <w:color w:val="000000" w:themeColor="text1"/>
          <w:sz w:val="28"/>
          <w:szCs w:val="28"/>
          <w:u w:val="none"/>
          <w14:textFill>
            <w14:solidFill>
              <w14:schemeClr w14:val="tx1"/>
            </w14:solidFill>
          </w14:textFill>
        </w:rPr>
        <w:t>审核确认，</w:t>
      </w:r>
      <w:r>
        <w:rPr>
          <w:rFonts w:hint="eastAsia" w:ascii="宋体" w:hAnsi="宋体"/>
          <w:color w:val="000000" w:themeColor="text1"/>
          <w:sz w:val="28"/>
          <w:szCs w:val="28"/>
          <w:u w:val="none"/>
          <w14:textFill>
            <w14:solidFill>
              <w14:schemeClr w14:val="tx1"/>
            </w14:solidFill>
          </w14:textFill>
        </w:rPr>
        <w:t>经省职改办备案同意后，</w:t>
      </w:r>
      <w:r>
        <w:rPr>
          <w:rFonts w:hint="eastAsia" w:ascii="宋体" w:hAnsi="宋体" w:cs="仿宋_GB2312"/>
          <w:color w:val="000000" w:themeColor="text1"/>
          <w:sz w:val="28"/>
          <w:szCs w:val="28"/>
          <w:u w:val="none"/>
          <w14:textFill>
            <w14:solidFill>
              <w14:schemeClr w14:val="tx1"/>
            </w14:solidFill>
          </w14:textFill>
        </w:rPr>
        <w:t>学校发文。讲师职称评审结果报省教育厅职改办审核确认，</w:t>
      </w:r>
      <w:r>
        <w:rPr>
          <w:rFonts w:hint="eastAsia" w:ascii="宋体" w:hAnsi="宋体"/>
          <w:color w:val="000000" w:themeColor="text1"/>
          <w:sz w:val="28"/>
          <w:szCs w:val="28"/>
          <w:u w:val="none"/>
          <w14:textFill>
            <w14:solidFill>
              <w14:schemeClr w14:val="tx1"/>
            </w14:solidFill>
          </w14:textFill>
        </w:rPr>
        <w:t>经厅职改办备案同意后，</w:t>
      </w:r>
      <w:r>
        <w:rPr>
          <w:rFonts w:hint="eastAsia" w:ascii="宋体" w:hAnsi="宋体" w:cs="仿宋_GB2312"/>
          <w:color w:val="000000" w:themeColor="text1"/>
          <w:sz w:val="28"/>
          <w:szCs w:val="28"/>
          <w:u w:val="none"/>
          <w14:textFill>
            <w14:solidFill>
              <w14:schemeClr w14:val="tx1"/>
            </w14:solidFill>
          </w14:textFill>
        </w:rPr>
        <w:t>学校发文。</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十二、评审材料要求</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8年度高校教师系列职称评审材料要求按省教育厅、省人力资源社会保障厅《关于做好2018年度高校教师系列专业技术职称评审工作的通知》</w:t>
      </w:r>
      <w:r>
        <w:rPr>
          <w:rFonts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14:textFill>
            <w14:solidFill>
              <w14:schemeClr w14:val="tx1"/>
            </w14:solidFill>
          </w14:textFill>
        </w:rPr>
        <w:t>湘教通〔</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8〕506号</w:t>
      </w:r>
      <w:r>
        <w:rPr>
          <w:rFonts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14:textFill>
            <w14:solidFill>
              <w14:schemeClr w14:val="tx1"/>
            </w14:solidFill>
          </w14:textFill>
        </w:rPr>
        <w:t>规定执行。</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材料装订按“资格审查材料”、“评审材料之一（师德师风）”、“评审材料之二（教育教学）”“</w:t>
      </w:r>
      <w:r>
        <w:rPr>
          <w:rFonts w:hint="eastAsia" w:ascii="宋体" w:hAnsi="宋体"/>
          <w:color w:val="000000" w:themeColor="text1"/>
          <w:sz w:val="28"/>
          <w:szCs w:val="28"/>
          <w:u w:val="none"/>
          <w14:textFill>
            <w14:solidFill>
              <w14:schemeClr w14:val="tx1"/>
            </w14:solidFill>
          </w14:textFill>
        </w:rPr>
        <w:t>“评审材料之三（科研成果及业绩）”四类分别归类，资格审查材料装订成一册，评审材料之一、之二、之三装订成一册，并用各类材料目录间隔开。不属装订的材料亦按四类分别放入相应送审材料袋内（分类装订材料清单见表4-7）。</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申报材料整理装袋、封面及公示表的填写等须按有关要求做到规范、完整、准确、清晰。</w:t>
      </w:r>
    </w:p>
    <w:p>
      <w:pPr>
        <w:spacing w:line="640" w:lineRule="exact"/>
        <w:ind w:firstLine="562" w:firstLineChars="200"/>
        <w:outlineLvl w:val="0"/>
        <w:rPr>
          <w:rFonts w:ascii="宋体" w:hAnsi="宋体" w:cs="黑体"/>
          <w:b/>
          <w:color w:val="000000" w:themeColor="text1"/>
          <w:sz w:val="28"/>
          <w:szCs w:val="28"/>
          <w:u w:val="none"/>
          <w14:textFill>
            <w14:solidFill>
              <w14:schemeClr w14:val="tx1"/>
            </w14:solidFill>
          </w14:textFill>
        </w:rPr>
      </w:pPr>
      <w:r>
        <w:rPr>
          <w:rFonts w:hint="eastAsia" w:ascii="宋体" w:hAnsi="宋体" w:cs="黑体"/>
          <w:b/>
          <w:color w:val="000000" w:themeColor="text1"/>
          <w:sz w:val="28"/>
          <w:szCs w:val="28"/>
          <w:u w:val="none"/>
          <w14:textFill>
            <w14:solidFill>
              <w14:schemeClr w14:val="tx1"/>
            </w14:solidFill>
          </w14:textFill>
        </w:rPr>
        <w:t>十三、其他</w:t>
      </w:r>
    </w:p>
    <w:p>
      <w:pPr>
        <w:autoSpaceDE w:val="0"/>
        <w:autoSpaceDN w:val="0"/>
        <w:adjustRightInd w:val="0"/>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（一）实行“谁审核，谁签名；谁签名，谁负责”的责任制与责任追究制。凡未按要求签名和加盖公章的评审材料，一律视为无效材料。</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（二）参评人员申报材料的有效时间均截止到</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8年12月31日</w:t>
      </w:r>
      <w:r>
        <w:rPr>
          <w:rFonts w:hint="eastAsia" w:ascii="宋体" w:hAnsi="宋体" w:cs="仿宋_GB2312"/>
          <w:color w:val="000000" w:themeColor="text1"/>
          <w:sz w:val="28"/>
          <w:szCs w:val="28"/>
          <w:u w:val="none"/>
          <w14:textFill>
            <w14:solidFill>
              <w14:schemeClr w14:val="tx1"/>
            </w14:solidFill>
          </w14:textFill>
        </w:rPr>
        <w:t>（含）。</w:t>
      </w:r>
      <w:r>
        <w:rPr>
          <w:rFonts w:hint="eastAsia" w:ascii="宋体" w:hAnsi="宋体"/>
          <w:color w:val="000000" w:themeColor="text1"/>
          <w:sz w:val="28"/>
          <w:szCs w:val="28"/>
          <w:u w:val="none"/>
          <w14:textFill>
            <w14:solidFill>
              <w14:schemeClr w14:val="tx1"/>
            </w14:solidFill>
          </w14:textFill>
        </w:rPr>
        <w:t>其后取得的学历证书、论文著作（版权页所载日期）、获奖证书、发明专利证书、业绩成果等，不作为2018年度高级职称评审的有效材料。</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（三）参评人员所有提交材料必须真实，如被查出不实，取消其评审资格的同时，推迟申报高一级职称。同时追究相关责任人员的责任。</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（四）年度综合目标绩效考核</w:t>
      </w:r>
      <w:r>
        <w:rPr>
          <w:rFonts w:ascii="宋体" w:hAnsi="宋体" w:cs="仿宋_GB2312"/>
          <w:color w:val="000000" w:themeColor="text1"/>
          <w:sz w:val="28"/>
          <w:szCs w:val="28"/>
          <w:u w:val="none"/>
          <w14:textFill>
            <w14:solidFill>
              <w14:schemeClr w14:val="tx1"/>
            </w14:solidFill>
          </w14:textFill>
        </w:rPr>
        <w:t>C</w:t>
      </w:r>
      <w:r>
        <w:rPr>
          <w:rFonts w:hint="eastAsia" w:ascii="宋体" w:hAnsi="宋体" w:cs="仿宋_GB2312"/>
          <w:color w:val="000000" w:themeColor="text1"/>
          <w:sz w:val="28"/>
          <w:szCs w:val="28"/>
          <w:u w:val="none"/>
          <w14:textFill>
            <w14:solidFill>
              <w14:schemeClr w14:val="tx1"/>
            </w14:solidFill>
          </w14:textFill>
        </w:rPr>
        <w:t>等、</w:t>
      </w:r>
      <w:r>
        <w:rPr>
          <w:rFonts w:ascii="宋体" w:hAnsi="宋体" w:cs="仿宋_GB2312"/>
          <w:color w:val="000000" w:themeColor="text1"/>
          <w:sz w:val="28"/>
          <w:szCs w:val="28"/>
          <w:u w:val="none"/>
          <w14:textFill>
            <w14:solidFill>
              <w14:schemeClr w14:val="tx1"/>
            </w14:solidFill>
          </w14:textFill>
        </w:rPr>
        <w:t>D</w:t>
      </w:r>
      <w:r>
        <w:rPr>
          <w:rFonts w:hint="eastAsia" w:ascii="宋体" w:hAnsi="宋体" w:cs="仿宋_GB2312"/>
          <w:color w:val="000000" w:themeColor="text1"/>
          <w:sz w:val="28"/>
          <w:szCs w:val="28"/>
          <w:u w:val="none"/>
          <w14:textFill>
            <w14:solidFill>
              <w14:schemeClr w14:val="tx1"/>
            </w14:solidFill>
          </w14:textFill>
        </w:rPr>
        <w:t>等推迟一年申报。</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（五）对投诉经举报查证属实，取消已通过职称评审人员职称资格，未通过职称评审人员不予依次替补。</w:t>
      </w:r>
    </w:p>
    <w:p>
      <w:pPr>
        <w:spacing w:line="640" w:lineRule="exact"/>
        <w:ind w:firstLine="560" w:firstLineChars="200"/>
        <w:jc w:val="left"/>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（六）学校编制内在职在岗的专业技术岗位人员与管理岗位的“双肩挑”人员均需通过学校申报职称。凡通过学校之外的渠道进行职称申报的，一律按弄虚作假处理。</w:t>
      </w:r>
    </w:p>
    <w:p>
      <w:pPr>
        <w:autoSpaceDE w:val="0"/>
        <w:autoSpaceDN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七）学校编制外聘用人员须先到县及县以上政府人力资源和社会保障部门人才流动服务机构进行人事代理，再通过人事代理机构进行职称申报。人事代理机构与学校签订《高校教师职称委托参评协议书》，委托学校</w:t>
      </w:r>
      <w:r>
        <w:rPr>
          <w:rFonts w:hint="eastAsia" w:ascii="宋体" w:hAnsi="宋体" w:cs="仿宋_GB2312"/>
          <w:color w:val="000000" w:themeColor="text1"/>
          <w:sz w:val="28"/>
          <w:szCs w:val="28"/>
          <w:u w:val="none"/>
          <w:lang w:eastAsia="zh-CN"/>
          <w14:textFill>
            <w14:solidFill>
              <w14:schemeClr w14:val="tx1"/>
            </w14:solidFill>
          </w14:textFill>
        </w:rPr>
        <w:t>统一</w:t>
      </w:r>
      <w:r>
        <w:rPr>
          <w:rFonts w:hint="eastAsia" w:ascii="宋体" w:hAnsi="宋体" w:cs="仿宋_GB2312"/>
          <w:color w:val="000000" w:themeColor="text1"/>
          <w:sz w:val="28"/>
          <w:szCs w:val="28"/>
          <w:u w:val="none"/>
          <w14:textFill>
            <w14:solidFill>
              <w14:schemeClr w14:val="tx1"/>
            </w14:solidFill>
          </w14:textFill>
        </w:rPr>
        <w:t>组织评审。</w:t>
      </w:r>
    </w:p>
    <w:p>
      <w:pPr>
        <w:snapToGri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（八）已聘任相应专业技术职务的专业技术人员申报同层级高教系列职称不受评审职数限制，但纳入评审基数。</w:t>
      </w:r>
    </w:p>
    <w:p>
      <w:pPr>
        <w:snapToGri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（九）学校编制外聘用人员通过人才服务机构委托学校评审的高教系列职称不受评审职数限制，但纳入评审基数。</w:t>
      </w:r>
    </w:p>
    <w:p>
      <w:pPr>
        <w:snapToGri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（十）参评教授、副教授、讲师专业技术职务评审，在评审岗位职数及评审通过率范围内，符合基本评审条件且满足下列条件之一，可直接晋升上一级别的专业技术职务：</w:t>
      </w:r>
    </w:p>
    <w:p>
      <w:pPr>
        <w:ind w:firstLine="560" w:firstLineChars="200"/>
        <w:rPr>
          <w:rFonts w:ascii="宋体" w:hAnsi="宋体" w:cs="仿宋_GB2312"/>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 xml:space="preserve">1.获教育部组织的国家职业院校技能竞赛教师职业能力比赛一等奖； </w:t>
      </w:r>
    </w:p>
    <w:p>
      <w:pPr>
        <w:snapToGrid w:val="0"/>
        <w:spacing w:line="640" w:lineRule="exact"/>
        <w:ind w:firstLine="560" w:firstLineChars="200"/>
        <w:rPr>
          <w:rFonts w:hint="eastAsia" w:ascii="宋体" w:hAnsi="宋体" w:eastAsia="宋体" w:cs="仿宋_GB2312"/>
          <w:color w:val="000000" w:themeColor="text1"/>
          <w:sz w:val="28"/>
          <w:szCs w:val="28"/>
          <w:u w:val="none"/>
          <w:lang w:eastAsia="zh-CN"/>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2.获教育部组织的国家教学成果奖</w:t>
      </w:r>
      <w:r>
        <w:rPr>
          <w:rFonts w:hint="eastAsia" w:ascii="宋体" w:hAnsi="宋体" w:cs="仿宋_GB2312"/>
          <w:color w:val="000000" w:themeColor="text1"/>
          <w:sz w:val="28"/>
          <w:szCs w:val="28"/>
          <w:u w:val="none"/>
          <w:lang w:eastAsia="zh-CN"/>
          <w14:textFill>
            <w14:solidFill>
              <w14:schemeClr w14:val="tx1"/>
            </w14:solidFill>
          </w14:textFill>
        </w:rPr>
        <w:t>一</w:t>
      </w:r>
      <w:r>
        <w:rPr>
          <w:rFonts w:hint="eastAsia" w:ascii="宋体" w:hAnsi="宋体" w:cs="仿宋_GB2312"/>
          <w:color w:val="000000" w:themeColor="text1"/>
          <w:sz w:val="28"/>
          <w:szCs w:val="28"/>
          <w:u w:val="none"/>
          <w14:textFill>
            <w14:solidFill>
              <w14:schemeClr w14:val="tx1"/>
            </w14:solidFill>
          </w14:textFill>
        </w:rPr>
        <w:t>等奖及以上（排名前</w:t>
      </w:r>
      <w:r>
        <w:rPr>
          <w:rFonts w:hint="eastAsia" w:ascii="宋体" w:hAnsi="宋体" w:cs="仿宋_GB2312"/>
          <w:color w:val="000000" w:themeColor="text1"/>
          <w:sz w:val="28"/>
          <w:szCs w:val="28"/>
          <w:u w:val="none"/>
          <w:lang w:eastAsia="zh-CN"/>
          <w14:textFill>
            <w14:solidFill>
              <w14:schemeClr w14:val="tx1"/>
            </w14:solidFill>
          </w14:textFill>
        </w:rPr>
        <w:t>五</w:t>
      </w:r>
      <w:r>
        <w:rPr>
          <w:rFonts w:hint="eastAsia"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lang w:eastAsia="zh-CN"/>
          <w14:textFill>
            <w14:solidFill>
              <w14:schemeClr w14:val="tx1"/>
            </w14:solidFill>
          </w14:textFill>
        </w:rPr>
        <w:t>或二等奖（排名前三）；</w:t>
      </w:r>
    </w:p>
    <w:p>
      <w:pPr>
        <w:snapToGri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3.获教育部组织的国家科学技术奖、高等学校科学研究优秀成果奖（人文社会科学）</w:t>
      </w:r>
      <w:r>
        <w:rPr>
          <w:rFonts w:hint="eastAsia" w:ascii="宋体" w:hAnsi="宋体" w:cs="仿宋_GB2312"/>
          <w:color w:val="000000" w:themeColor="text1"/>
          <w:sz w:val="28"/>
          <w:szCs w:val="28"/>
          <w:u w:val="none"/>
          <w:lang w:eastAsia="zh-CN"/>
          <w14:textFill>
            <w14:solidFill>
              <w14:schemeClr w14:val="tx1"/>
            </w14:solidFill>
          </w14:textFill>
        </w:rPr>
        <w:t>一</w:t>
      </w:r>
      <w:r>
        <w:rPr>
          <w:rFonts w:hint="eastAsia" w:ascii="宋体" w:hAnsi="宋体" w:cs="仿宋_GB2312"/>
          <w:color w:val="000000" w:themeColor="text1"/>
          <w:sz w:val="28"/>
          <w:szCs w:val="28"/>
          <w:u w:val="none"/>
          <w14:textFill>
            <w14:solidFill>
              <w14:schemeClr w14:val="tx1"/>
            </w14:solidFill>
          </w14:textFill>
        </w:rPr>
        <w:t>等奖及以上（排名前</w:t>
      </w:r>
      <w:r>
        <w:rPr>
          <w:rFonts w:hint="eastAsia" w:ascii="宋体" w:hAnsi="宋体" w:cs="仿宋_GB2312"/>
          <w:color w:val="000000" w:themeColor="text1"/>
          <w:sz w:val="28"/>
          <w:szCs w:val="28"/>
          <w:u w:val="none"/>
          <w:lang w:eastAsia="zh-CN"/>
          <w14:textFill>
            <w14:solidFill>
              <w14:schemeClr w14:val="tx1"/>
            </w14:solidFill>
          </w14:textFill>
        </w:rPr>
        <w:t>五</w:t>
      </w:r>
      <w:r>
        <w:rPr>
          <w:rFonts w:hint="eastAsia" w:ascii="宋体" w:hAnsi="宋体" w:cs="仿宋_GB2312"/>
          <w:color w:val="000000" w:themeColor="text1"/>
          <w:sz w:val="28"/>
          <w:szCs w:val="28"/>
          <w:u w:val="none"/>
          <w14:textFill>
            <w14:solidFill>
              <w14:schemeClr w14:val="tx1"/>
            </w14:solidFill>
          </w14:textFill>
        </w:rPr>
        <w:t>）</w:t>
      </w:r>
      <w:r>
        <w:rPr>
          <w:rFonts w:hint="eastAsia" w:ascii="宋体" w:hAnsi="宋体" w:cs="仿宋_GB2312"/>
          <w:color w:val="000000" w:themeColor="text1"/>
          <w:sz w:val="28"/>
          <w:szCs w:val="28"/>
          <w:u w:val="none"/>
          <w:lang w:eastAsia="zh-CN"/>
          <w14:textFill>
            <w14:solidFill>
              <w14:schemeClr w14:val="tx1"/>
            </w14:solidFill>
          </w14:textFill>
        </w:rPr>
        <w:t>或二等奖（排名前三）</w:t>
      </w:r>
      <w:r>
        <w:rPr>
          <w:rFonts w:hint="eastAsia" w:ascii="宋体" w:hAnsi="宋体" w:cs="仿宋_GB2312"/>
          <w:color w:val="000000" w:themeColor="text1"/>
          <w:sz w:val="28"/>
          <w:szCs w:val="28"/>
          <w:u w:val="none"/>
          <w14:textFill>
            <w14:solidFill>
              <w14:schemeClr w14:val="tx1"/>
            </w14:solidFill>
          </w14:textFill>
        </w:rPr>
        <w:t>；</w:t>
      </w:r>
    </w:p>
    <w:p>
      <w:pPr>
        <w:snapToGrid w:val="0"/>
        <w:spacing w:line="640" w:lineRule="exact"/>
        <w:ind w:firstLine="560" w:firstLineChars="200"/>
        <w:rPr>
          <w:rFonts w:hint="eastAsia" w:ascii="宋体" w:hAnsi="宋体" w:cs="仿宋_GB2312"/>
          <w:color w:val="000000" w:themeColor="text1"/>
          <w:sz w:val="28"/>
          <w:szCs w:val="28"/>
          <w:u w:val="none"/>
          <w:lang w:eastAsia="zh-CN"/>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4.获文化部、中国文联、中国美协主办的五年一届的全国美术作品展览银奖及以上</w:t>
      </w:r>
      <w:r>
        <w:rPr>
          <w:rFonts w:hint="eastAsia" w:ascii="宋体" w:hAnsi="宋体" w:cs="仿宋_GB2312"/>
          <w:color w:val="000000" w:themeColor="text1"/>
          <w:sz w:val="28"/>
          <w:szCs w:val="28"/>
          <w:u w:val="none"/>
          <w:lang w:eastAsia="zh-CN"/>
          <w14:textFill>
            <w14:solidFill>
              <w14:schemeClr w14:val="tx1"/>
            </w14:solidFill>
          </w14:textFill>
        </w:rPr>
        <w:t>；</w:t>
      </w:r>
    </w:p>
    <w:p>
      <w:pPr>
        <w:snapToGrid w:val="0"/>
        <w:spacing w:line="640" w:lineRule="exact"/>
        <w:ind w:firstLine="560" w:firstLineChars="200"/>
        <w:rPr>
          <w:rFonts w:hint="eastAsia" w:ascii="宋体" w:hAnsi="宋体" w:cs="仿宋_GB2312"/>
          <w:color w:val="000000" w:themeColor="text1"/>
          <w:sz w:val="28"/>
          <w:szCs w:val="28"/>
          <w:u w:val="none"/>
          <w:lang w:val="en-US" w:eastAsia="zh-CN"/>
          <w14:textFill>
            <w14:solidFill>
              <w14:schemeClr w14:val="tx1"/>
            </w14:solidFill>
          </w14:textFill>
        </w:rPr>
      </w:pPr>
      <w:r>
        <w:rPr>
          <w:rFonts w:hint="eastAsia" w:ascii="宋体" w:hAnsi="宋体" w:cs="仿宋_GB2312"/>
          <w:color w:val="000000" w:themeColor="text1"/>
          <w:sz w:val="28"/>
          <w:szCs w:val="28"/>
          <w:u w:val="none"/>
          <w:lang w:val="en-US" w:eastAsia="zh-CN"/>
          <w14:textFill>
            <w14:solidFill>
              <w14:schemeClr w14:val="tx1"/>
            </w14:solidFill>
          </w14:textFill>
        </w:rPr>
        <w:t>5.获教育部组织的国家高校辅导员素质能力大赛（职业能力大赛）一等奖。</w:t>
      </w:r>
    </w:p>
    <w:p>
      <w:pPr>
        <w:autoSpaceDE w:val="0"/>
        <w:autoSpaceDN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（十一）本方案仅适用于学校</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8年度高教系列专业技术职务评审工作。</w:t>
      </w:r>
    </w:p>
    <w:p>
      <w:pPr>
        <w:spacing w:line="640" w:lineRule="exact"/>
        <w:ind w:firstLine="560" w:firstLineChars="200"/>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（十二）如上级有新的文件规定，按新文件规定执行。</w:t>
      </w:r>
    </w:p>
    <w:p>
      <w:pPr>
        <w:autoSpaceDE w:val="0"/>
        <w:autoSpaceDN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（十三）本方案由学校职称改革工作领导小组负责解释。</w:t>
      </w:r>
    </w:p>
    <w:p>
      <w:pPr>
        <w:autoSpaceDE w:val="0"/>
        <w:autoSpaceDN w:val="0"/>
        <w:adjustRightInd w:val="0"/>
        <w:spacing w:line="640" w:lineRule="exact"/>
        <w:ind w:firstLine="560" w:firstLineChars="200"/>
        <w:rPr>
          <w:rFonts w:ascii="宋体" w:hAnsi="宋体" w:cs="仿宋_GB2312"/>
          <w:color w:val="000000" w:themeColor="text1"/>
          <w:sz w:val="28"/>
          <w:szCs w:val="28"/>
          <w:u w:val="none"/>
          <w14:textFill>
            <w14:solidFill>
              <w14:schemeClr w14:val="tx1"/>
            </w14:solidFill>
          </w14:textFill>
        </w:rPr>
      </w:pPr>
    </w:p>
    <w:p>
      <w:pPr>
        <w:spacing w:line="640" w:lineRule="exact"/>
        <w:ind w:left="1758" w:leftChars="304" w:hanging="1120" w:hangingChars="4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附件：</w:t>
      </w:r>
      <w:r>
        <w:rPr>
          <w:rFonts w:ascii="宋体" w:hAnsi="宋体" w:cs="仿宋_GB2312"/>
          <w:color w:val="000000" w:themeColor="text1"/>
          <w:sz w:val="28"/>
          <w:szCs w:val="28"/>
          <w:u w:val="none"/>
          <w14:textFill>
            <w14:solidFill>
              <w14:schemeClr w14:val="tx1"/>
            </w14:solidFill>
          </w14:textFill>
        </w:rPr>
        <w:t>1.</w:t>
      </w:r>
      <w:r>
        <w:rPr>
          <w:rFonts w:hint="eastAsia" w:ascii="宋体" w:hAnsi="宋体" w:cs="仿宋_GB2312"/>
          <w:color w:val="000000" w:themeColor="text1"/>
          <w:sz w:val="28"/>
          <w:szCs w:val="28"/>
          <w:u w:val="none"/>
          <w14:textFill>
            <w14:solidFill>
              <w14:schemeClr w14:val="tx1"/>
            </w14:solidFill>
          </w14:textFill>
        </w:rPr>
        <w:t>《湖南工艺美术职业学院</w:t>
      </w: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8年度教授、副教授、讲师专业技术职务评审办法》</w:t>
      </w:r>
    </w:p>
    <w:p>
      <w:pPr>
        <w:spacing w:line="640" w:lineRule="exact"/>
        <w:ind w:left="1758" w:leftChars="704" w:hanging="280" w:hangingChars="100"/>
        <w:rPr>
          <w:rFonts w:ascii="宋体" w:hAnsi="宋体" w:cs="仿宋_GB2312"/>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2.《国家级、省（部）级项目等次及赋分权重汇总表》</w:t>
      </w:r>
    </w:p>
    <w:p>
      <w:pPr>
        <w:spacing w:line="640" w:lineRule="exact"/>
        <w:ind w:left="1758" w:leftChars="704" w:hanging="280" w:hangingChars="100"/>
        <w:rPr>
          <w:rFonts w:ascii="宋体" w:hAnsi="宋体" w:cs="仿宋_GB2312"/>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3.</w:t>
      </w:r>
      <w:r>
        <w:rPr>
          <w:rFonts w:hint="eastAsia" w:ascii="宋体" w:hAnsi="宋体" w:cs="仿宋_GB2312"/>
          <w:color w:val="000000" w:themeColor="text1"/>
          <w:sz w:val="28"/>
          <w:szCs w:val="28"/>
          <w:u w:val="none"/>
          <w14:textFill>
            <w14:solidFill>
              <w14:schemeClr w14:val="tx1"/>
            </w14:solidFill>
          </w14:textFill>
        </w:rPr>
        <w:t>《评审材料种类及要求》</w:t>
      </w:r>
    </w:p>
    <w:p>
      <w:pPr>
        <w:spacing w:line="640" w:lineRule="exact"/>
        <w:ind w:left="1876" w:leftChars="760" w:hanging="280" w:hangingChars="100"/>
        <w:rPr>
          <w:rFonts w:ascii="宋体" w:hAnsi="宋体" w:cs="仿宋_GB2312"/>
          <w:color w:val="000000" w:themeColor="text1"/>
          <w:sz w:val="28"/>
          <w:szCs w:val="28"/>
          <w:u w:val="none"/>
          <w14:textFill>
            <w14:solidFill>
              <w14:schemeClr w14:val="tx1"/>
            </w14:solidFill>
          </w14:textFill>
        </w:rPr>
      </w:pPr>
    </w:p>
    <w:p>
      <w:pPr>
        <w:spacing w:line="640" w:lineRule="exact"/>
        <w:ind w:left="1915" w:leftChars="912" w:firstLine="2279" w:firstLineChars="814"/>
        <w:rPr>
          <w:rFonts w:ascii="宋体" w:hAnsi="宋体"/>
          <w:color w:val="000000" w:themeColor="text1"/>
          <w:sz w:val="28"/>
          <w:szCs w:val="28"/>
          <w:u w:val="none"/>
          <w14:textFill>
            <w14:solidFill>
              <w14:schemeClr w14:val="tx1"/>
            </w14:solidFill>
          </w14:textFill>
        </w:rPr>
      </w:pPr>
      <w:r>
        <w:rPr>
          <w:rFonts w:hint="eastAsia" w:ascii="宋体" w:hAnsi="宋体" w:cs="仿宋_GB2312"/>
          <w:color w:val="000000" w:themeColor="text1"/>
          <w:sz w:val="28"/>
          <w:szCs w:val="28"/>
          <w:u w:val="none"/>
          <w14:textFill>
            <w14:solidFill>
              <w14:schemeClr w14:val="tx1"/>
            </w14:solidFill>
          </w14:textFill>
        </w:rPr>
        <w:t>湖南工艺美术职业学院</w:t>
      </w:r>
    </w:p>
    <w:p>
      <w:pPr>
        <w:spacing w:line="640" w:lineRule="exact"/>
        <w:ind w:firstLine="4760" w:firstLineChars="1700"/>
        <w:jc w:val="left"/>
        <w:rPr>
          <w:rFonts w:ascii="宋体" w:hAnsi="宋体" w:cs="仿宋_GB2312"/>
          <w:color w:val="000000" w:themeColor="text1"/>
          <w:sz w:val="28"/>
          <w:szCs w:val="28"/>
          <w:u w:val="none"/>
          <w14:textFill>
            <w14:solidFill>
              <w14:schemeClr w14:val="tx1"/>
            </w14:solidFill>
          </w14:textFill>
        </w:rPr>
      </w:pPr>
      <w:r>
        <w:rPr>
          <w:rFonts w:ascii="宋体" w:hAnsi="宋体" w:cs="仿宋_GB2312"/>
          <w:color w:val="000000" w:themeColor="text1"/>
          <w:sz w:val="28"/>
          <w:szCs w:val="28"/>
          <w:u w:val="none"/>
          <w14:textFill>
            <w14:solidFill>
              <w14:schemeClr w14:val="tx1"/>
            </w14:solidFill>
          </w14:textFill>
        </w:rPr>
        <w:t>201</w:t>
      </w:r>
      <w:r>
        <w:rPr>
          <w:rFonts w:hint="eastAsia" w:ascii="宋体" w:hAnsi="宋体" w:cs="仿宋_GB2312"/>
          <w:color w:val="000000" w:themeColor="text1"/>
          <w:sz w:val="28"/>
          <w:szCs w:val="28"/>
          <w:u w:val="none"/>
          <w14:textFill>
            <w14:solidFill>
              <w14:schemeClr w14:val="tx1"/>
            </w14:solidFill>
          </w14:textFill>
        </w:rPr>
        <w:t>9年1月13日</w:t>
      </w:r>
    </w:p>
    <w:p>
      <w:pPr>
        <w:rPr>
          <w:color w:val="000000" w:themeColor="text1"/>
          <w:u w:val="none"/>
          <w14:textFill>
            <w14:solidFill>
              <w14:schemeClr w14:val="tx1"/>
            </w14:solidFill>
          </w14:textFill>
        </w:rPr>
      </w:pPr>
    </w:p>
    <w:bookmarkEnd w:id="2"/>
    <w:sectPr>
      <w:headerReference r:id="rId3" w:type="default"/>
      <w:footerReference r:id="rId4" w:type="default"/>
      <w:pgSz w:w="11906" w:h="16838"/>
      <w:pgMar w:top="1361" w:right="1588" w:bottom="1361" w:left="1588" w:header="851" w:footer="992" w:gutter="0"/>
      <w:cols w:space="0" w:num="1"/>
      <w:titlePg/>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sz w:val="28"/>
        <w:szCs w:val="28"/>
      </w:rPr>
    </w:pPr>
    <w:r>
      <w:rPr>
        <w:rStyle w:val="5"/>
        <w:rFonts w:hint="eastAsia"/>
        <w:sz w:val="28"/>
        <w:szCs w:val="28"/>
      </w:rPr>
      <w:t>—</w:t>
    </w:r>
    <w:r>
      <w:rPr>
        <w:rStyle w:val="5"/>
        <w:rFonts w:hint="eastAsia" w:asciiTheme="minorEastAsia" w:hAnsiTheme="minorEastAsia" w:eastAsiaTheme="minorEastAsia" w:cstheme="minorEastAsia"/>
        <w:sz w:val="28"/>
        <w:szCs w:val="28"/>
      </w:rPr>
      <w:fldChar w:fldCharType="begin"/>
    </w:r>
    <w:r>
      <w:rPr>
        <w:rStyle w:val="5"/>
        <w:rFonts w:hint="eastAsia" w:asciiTheme="minorEastAsia" w:hAnsiTheme="minorEastAsia" w:eastAsiaTheme="minorEastAsia" w:cstheme="minorEastAsia"/>
        <w:sz w:val="28"/>
        <w:szCs w:val="28"/>
      </w:rPr>
      <w:instrText xml:space="preserve">PAGE  </w:instrText>
    </w:r>
    <w:r>
      <w:rPr>
        <w:rStyle w:val="5"/>
        <w:rFonts w:hint="eastAsia" w:asciiTheme="minorEastAsia" w:hAnsiTheme="minorEastAsia" w:eastAsiaTheme="minorEastAsia" w:cstheme="minorEastAsia"/>
        <w:sz w:val="28"/>
        <w:szCs w:val="28"/>
      </w:rPr>
      <w:fldChar w:fldCharType="separate"/>
    </w:r>
    <w:r>
      <w:rPr>
        <w:rStyle w:val="5"/>
        <w:rFonts w:asciiTheme="minorEastAsia" w:hAnsiTheme="minorEastAsia" w:eastAsiaTheme="minorEastAsia" w:cstheme="minorEastAsia"/>
        <w:sz w:val="28"/>
        <w:szCs w:val="28"/>
      </w:rPr>
      <w:t>12</w:t>
    </w:r>
    <w:r>
      <w:rPr>
        <w:rStyle w:val="5"/>
        <w:rFonts w:hint="eastAsia" w:asciiTheme="minorEastAsia" w:hAnsiTheme="minorEastAsia" w:eastAsiaTheme="minorEastAsia" w:cstheme="minorEastAsia"/>
        <w:sz w:val="28"/>
        <w:szCs w:val="28"/>
      </w:rPr>
      <w:fldChar w:fldCharType="end"/>
    </w:r>
    <w:r>
      <w:rPr>
        <w:rStyle w:val="5"/>
        <w:rFonts w:hint="eastAsia"/>
        <w:sz w:val="28"/>
        <w:szCs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4C71BB6"/>
    <w:rsid w:val="00035588"/>
    <w:rsid w:val="00092335"/>
    <w:rsid w:val="00096D18"/>
    <w:rsid w:val="000F0A47"/>
    <w:rsid w:val="002C1ECD"/>
    <w:rsid w:val="00524902"/>
    <w:rsid w:val="0056742C"/>
    <w:rsid w:val="00584888"/>
    <w:rsid w:val="00702679"/>
    <w:rsid w:val="007C59AB"/>
    <w:rsid w:val="007E2DB8"/>
    <w:rsid w:val="008767C8"/>
    <w:rsid w:val="009F2FE5"/>
    <w:rsid w:val="00A81647"/>
    <w:rsid w:val="00B82EE2"/>
    <w:rsid w:val="00C70F2C"/>
    <w:rsid w:val="00D84E2F"/>
    <w:rsid w:val="00E10694"/>
    <w:rsid w:val="00E64621"/>
    <w:rsid w:val="00EE5E94"/>
    <w:rsid w:val="00F06793"/>
    <w:rsid w:val="13663440"/>
    <w:rsid w:val="14BA27FD"/>
    <w:rsid w:val="18872E06"/>
    <w:rsid w:val="1E533DD0"/>
    <w:rsid w:val="24C71BB6"/>
    <w:rsid w:val="2FAE3C57"/>
    <w:rsid w:val="34342642"/>
    <w:rsid w:val="3CA970DE"/>
    <w:rsid w:val="4E503CF8"/>
    <w:rsid w:val="5A04088C"/>
    <w:rsid w:val="5F6218A7"/>
    <w:rsid w:val="6BF43D18"/>
    <w:rsid w:val="743E5BD3"/>
    <w:rsid w:val="74937146"/>
    <w:rsid w:val="74A63A80"/>
    <w:rsid w:val="77FA7E4B"/>
    <w:rsid w:val="7ACB2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889</Words>
  <Characters>5069</Characters>
  <Lines>42</Lines>
  <Paragraphs>11</Paragraphs>
  <TotalTime>2</TotalTime>
  <ScaleCrop>false</ScaleCrop>
  <LinksUpToDate>false</LinksUpToDate>
  <CharactersWithSpaces>5947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2018-11-19T01:32:00Z</dcterms:created>
  <dc:creator>沐雨</dc:creator>
  <cp:lastModifiedBy>沐雨</cp:lastModifiedBy>
  <dcterms:modified xsi:type="dcterms:W3CDTF">2018-11-22T08:13:06Z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